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2C" w:rsidRDefault="00150D88" w:rsidP="00E01B2C">
      <w:pPr>
        <w:spacing w:after="0"/>
        <w:rPr>
          <w:b/>
          <w:bCs/>
          <w:sz w:val="28"/>
          <w:szCs w:val="24"/>
        </w:rPr>
      </w:pPr>
      <w:bookmarkStart w:id="0" w:name="OLE_LINK8"/>
      <w:r>
        <w:rPr>
          <w:noProof/>
          <w:sz w:val="24"/>
          <w:szCs w:val="24"/>
        </w:rPr>
        <w:drawing>
          <wp:anchor distT="0" distB="0" distL="114300" distR="114300" simplePos="0" relativeHeight="251658240" behindDoc="0" locked="0" layoutInCell="1" allowOverlap="1">
            <wp:simplePos x="0" y="0"/>
            <wp:positionH relativeFrom="margin">
              <wp:posOffset>4692679</wp:posOffset>
            </wp:positionH>
            <wp:positionV relativeFrom="paragraph">
              <wp:posOffset>-2890</wp:posOffset>
            </wp:positionV>
            <wp:extent cx="1514899" cy="75745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899" cy="757450"/>
                    </a:xfrm>
                    <a:prstGeom prst="rect">
                      <a:avLst/>
                    </a:prstGeom>
                  </pic:spPr>
                </pic:pic>
              </a:graphicData>
            </a:graphic>
            <wp14:sizeRelH relativeFrom="margin">
              <wp14:pctWidth>0</wp14:pctWidth>
            </wp14:sizeRelH>
            <wp14:sizeRelV relativeFrom="margin">
              <wp14:pctHeight>0</wp14:pctHeight>
            </wp14:sizeRelV>
          </wp:anchor>
        </w:drawing>
      </w:r>
      <w:r w:rsidR="00E1658D" w:rsidRPr="00656A8F">
        <w:rPr>
          <w:b/>
          <w:bCs/>
          <w:sz w:val="28"/>
          <w:szCs w:val="24"/>
        </w:rPr>
        <w:t>Professional Development for Chemistry Majors</w:t>
      </w:r>
      <w:r w:rsidR="00E1658D" w:rsidRPr="00656A8F">
        <w:rPr>
          <w:sz w:val="28"/>
          <w:szCs w:val="24"/>
        </w:rPr>
        <w:t>—</w:t>
      </w:r>
      <w:r w:rsidR="00E1658D" w:rsidRPr="00656A8F">
        <w:rPr>
          <w:b/>
          <w:bCs/>
          <w:sz w:val="28"/>
          <w:szCs w:val="24"/>
        </w:rPr>
        <w:t xml:space="preserve"> </w:t>
      </w:r>
    </w:p>
    <w:p w:rsidR="00E1658D" w:rsidRPr="00656A8F" w:rsidRDefault="00E1658D" w:rsidP="00E01B2C">
      <w:pPr>
        <w:spacing w:after="0"/>
        <w:rPr>
          <w:sz w:val="28"/>
          <w:szCs w:val="24"/>
        </w:rPr>
      </w:pPr>
      <w:r w:rsidRPr="00656A8F">
        <w:rPr>
          <w:b/>
          <w:bCs/>
          <w:sz w:val="28"/>
          <w:szCs w:val="24"/>
        </w:rPr>
        <w:t xml:space="preserve">Newcastle University, </w:t>
      </w:r>
      <w:r w:rsidRPr="00656A8F">
        <w:rPr>
          <w:sz w:val="28"/>
          <w:szCs w:val="24"/>
        </w:rPr>
        <w:t>Newcastle-upon-Tyne, UK</w:t>
      </w:r>
    </w:p>
    <w:bookmarkEnd w:id="0"/>
    <w:p w:rsidR="00E01B2C" w:rsidRDefault="00E01B2C" w:rsidP="00614F2C">
      <w:pPr>
        <w:spacing w:after="0"/>
        <w:rPr>
          <w:b/>
          <w:sz w:val="24"/>
          <w:szCs w:val="24"/>
        </w:rPr>
      </w:pPr>
    </w:p>
    <w:p w:rsidR="00614F2C" w:rsidRPr="00656A8F" w:rsidRDefault="00614F2C" w:rsidP="00614F2C">
      <w:pPr>
        <w:spacing w:after="0"/>
        <w:rPr>
          <w:sz w:val="24"/>
          <w:szCs w:val="24"/>
        </w:rPr>
      </w:pPr>
      <w:r w:rsidRPr="00656A8F">
        <w:rPr>
          <w:b/>
          <w:sz w:val="24"/>
          <w:szCs w:val="24"/>
        </w:rPr>
        <w:t>DATE:</w:t>
      </w:r>
      <w:r w:rsidRPr="00656A8F">
        <w:rPr>
          <w:sz w:val="24"/>
          <w:szCs w:val="24"/>
        </w:rPr>
        <w:t xml:space="preserve">  </w:t>
      </w:r>
      <w:r w:rsidR="004B4AFA" w:rsidRPr="004B4AFA">
        <w:rPr>
          <w:sz w:val="24"/>
          <w:szCs w:val="24"/>
        </w:rPr>
        <w:t>MARCH 8-21, 2020</w:t>
      </w:r>
      <w:r w:rsidRPr="00656A8F">
        <w:rPr>
          <w:sz w:val="24"/>
          <w:szCs w:val="24"/>
        </w:rPr>
        <w:t xml:space="preserve"> (Semester </w:t>
      </w:r>
      <w:r w:rsidR="004B4AFA">
        <w:rPr>
          <w:sz w:val="24"/>
          <w:szCs w:val="24"/>
        </w:rPr>
        <w:t>2</w:t>
      </w:r>
      <w:r w:rsidRPr="00656A8F">
        <w:rPr>
          <w:sz w:val="24"/>
          <w:szCs w:val="24"/>
        </w:rPr>
        <w:t xml:space="preserve"> Reading Week</w:t>
      </w:r>
      <w:r w:rsidR="002C3B54">
        <w:rPr>
          <w:sz w:val="24"/>
          <w:szCs w:val="24"/>
        </w:rPr>
        <w:t xml:space="preserve"> +</w:t>
      </w:r>
      <w:r w:rsidR="004B4AFA">
        <w:rPr>
          <w:sz w:val="24"/>
          <w:szCs w:val="24"/>
        </w:rPr>
        <w:t xml:space="preserve"> following week</w:t>
      </w:r>
      <w:r w:rsidRPr="00656A8F">
        <w:rPr>
          <w:sz w:val="24"/>
          <w:szCs w:val="24"/>
        </w:rPr>
        <w:t>)</w:t>
      </w:r>
    </w:p>
    <w:p w:rsidR="00614F2C" w:rsidRPr="00656A8F" w:rsidRDefault="00614F2C" w:rsidP="00614F2C">
      <w:pPr>
        <w:spacing w:after="0"/>
        <w:rPr>
          <w:sz w:val="24"/>
          <w:szCs w:val="24"/>
        </w:rPr>
      </w:pPr>
      <w:bookmarkStart w:id="1" w:name="OLE_LINK1"/>
      <w:bookmarkStart w:id="2" w:name="OLE_LINK2"/>
    </w:p>
    <w:p w:rsidR="00614F2C" w:rsidRPr="00656A8F" w:rsidRDefault="00E1658D" w:rsidP="00614F2C">
      <w:pPr>
        <w:rPr>
          <w:sz w:val="24"/>
          <w:szCs w:val="24"/>
        </w:rPr>
      </w:pPr>
      <w:r w:rsidRPr="00656A8F">
        <w:rPr>
          <w:b/>
          <w:sz w:val="24"/>
          <w:szCs w:val="24"/>
        </w:rPr>
        <w:t>NEWCASTLE</w:t>
      </w:r>
      <w:r w:rsidR="00631720" w:rsidRPr="00656A8F">
        <w:rPr>
          <w:b/>
          <w:sz w:val="24"/>
          <w:szCs w:val="24"/>
        </w:rPr>
        <w:t xml:space="preserve"> UNIVERSITY</w:t>
      </w:r>
      <w:r w:rsidR="00631720" w:rsidRPr="00656A8F">
        <w:rPr>
          <w:sz w:val="24"/>
          <w:szCs w:val="24"/>
        </w:rPr>
        <w:t xml:space="preserve"> </w:t>
      </w:r>
      <w:bookmarkEnd w:id="1"/>
      <w:bookmarkEnd w:id="2"/>
      <w:r w:rsidR="00614F2C" w:rsidRPr="00656A8F">
        <w:rPr>
          <w:sz w:val="24"/>
          <w:szCs w:val="24"/>
        </w:rPr>
        <w:t xml:space="preserve">was ranked </w:t>
      </w:r>
      <w:r w:rsidR="00614F2C" w:rsidRPr="00E01B2C">
        <w:rPr>
          <w:b/>
          <w:sz w:val="24"/>
          <w:szCs w:val="24"/>
        </w:rPr>
        <w:t>20th in the world</w:t>
      </w:r>
      <w:r w:rsidR="00614F2C" w:rsidRPr="00E01B2C">
        <w:rPr>
          <w:sz w:val="24"/>
          <w:szCs w:val="24"/>
        </w:rPr>
        <w:t xml:space="preserve"> </w:t>
      </w:r>
      <w:r w:rsidR="00614F2C" w:rsidRPr="00656A8F">
        <w:rPr>
          <w:sz w:val="24"/>
          <w:szCs w:val="24"/>
        </w:rPr>
        <w:t>in the Times Higher Education Golden Age University Rankings 2018</w:t>
      </w:r>
      <w:r w:rsidR="00656A8F" w:rsidRPr="00656A8F">
        <w:rPr>
          <w:sz w:val="24"/>
          <w:szCs w:val="24"/>
        </w:rPr>
        <w:t xml:space="preserve">.  </w:t>
      </w:r>
      <w:r w:rsidR="00614F2C" w:rsidRPr="00656A8F">
        <w:rPr>
          <w:b/>
          <w:sz w:val="24"/>
          <w:szCs w:val="24"/>
        </w:rPr>
        <w:t>Newcastle University</w:t>
      </w:r>
      <w:r w:rsidR="00614F2C" w:rsidRPr="00656A8F">
        <w:rPr>
          <w:sz w:val="24"/>
          <w:szCs w:val="24"/>
        </w:rPr>
        <w:t xml:space="preserve"> achieved the best possible </w:t>
      </w:r>
      <w:hyperlink r:id="rId6" w:anchor="teachingexcellenceframework(tef)" w:history="1">
        <w:r w:rsidR="00614F2C" w:rsidRPr="00656A8F">
          <w:rPr>
            <w:rStyle w:val="Hyperlink"/>
            <w:b/>
            <w:color w:val="auto"/>
            <w:sz w:val="24"/>
            <w:szCs w:val="24"/>
            <w:u w:val="none"/>
          </w:rPr>
          <w:t>Gold Award</w:t>
        </w:r>
        <w:r w:rsidR="00614F2C" w:rsidRPr="00656A8F">
          <w:rPr>
            <w:rStyle w:val="Hyperlink"/>
            <w:color w:val="auto"/>
            <w:sz w:val="24"/>
            <w:szCs w:val="24"/>
            <w:u w:val="none"/>
          </w:rPr>
          <w:t xml:space="preserve"> in the Teaching Excellence Framework.</w:t>
        </w:r>
      </w:hyperlink>
    </w:p>
    <w:p w:rsidR="00656A8F" w:rsidRPr="00FB3C2D" w:rsidRDefault="00656A8F" w:rsidP="007A49C4">
      <w:pPr>
        <w:pStyle w:val="NormalWeb"/>
        <w:snapToGrid w:val="0"/>
        <w:spacing w:before="0" w:beforeAutospacing="0" w:after="0" w:afterAutospacing="0"/>
        <w:ind w:left="426" w:right="681"/>
        <w:rPr>
          <w:rFonts w:asciiTheme="minorHAnsi" w:hAnsiTheme="minorHAnsi"/>
          <w:i/>
        </w:rPr>
      </w:pPr>
      <w:r w:rsidRPr="00FB3C2D">
        <w:rPr>
          <w:rFonts w:asciiTheme="minorHAnsi" w:hAnsiTheme="minorHAnsi"/>
          <w:b/>
          <w:i/>
        </w:rPr>
        <w:t>Providing the Best Professionals:</w:t>
      </w:r>
      <w:r w:rsidRPr="00FB3C2D">
        <w:rPr>
          <w:rFonts w:asciiTheme="minorHAnsi" w:hAnsiTheme="minorHAnsi"/>
          <w:i/>
        </w:rPr>
        <w:t xml:space="preserve">  Newcastle University has long-standing relationships with a range of regional, national and international businesses, including Nissan, Siemens, Procter and Gamble, GSK and Northumbrian Water. The University understands that it is not just about students gaining an excellent degree but that they learn the ‘soft’ skills they will need to start their journey into the world of work.</w:t>
      </w:r>
    </w:p>
    <w:p w:rsidR="00656A8F" w:rsidRPr="00656A8F" w:rsidRDefault="00656A8F" w:rsidP="00211B8B">
      <w:pPr>
        <w:spacing w:after="0"/>
        <w:rPr>
          <w:sz w:val="24"/>
          <w:szCs w:val="24"/>
        </w:rPr>
      </w:pPr>
      <w:bookmarkStart w:id="3" w:name="OLE_LINK5"/>
      <w:bookmarkStart w:id="4" w:name="OLE_LINK6"/>
    </w:p>
    <w:p w:rsidR="00656A8F" w:rsidRDefault="006F331C" w:rsidP="00211B8B">
      <w:pPr>
        <w:spacing w:after="0"/>
        <w:rPr>
          <w:sz w:val="24"/>
          <w:szCs w:val="24"/>
        </w:rPr>
      </w:pPr>
      <w:r w:rsidRPr="00656A8F">
        <w:rPr>
          <w:b/>
          <w:sz w:val="24"/>
          <w:szCs w:val="24"/>
        </w:rPr>
        <w:t>Information about</w:t>
      </w:r>
      <w:r w:rsidR="00614F2C" w:rsidRPr="00656A8F">
        <w:rPr>
          <w:b/>
          <w:sz w:val="24"/>
          <w:szCs w:val="24"/>
        </w:rPr>
        <w:t xml:space="preserve"> Newcastle University:</w:t>
      </w:r>
      <w:r w:rsidR="00614F2C" w:rsidRPr="00656A8F">
        <w:rPr>
          <w:sz w:val="24"/>
          <w:szCs w:val="24"/>
        </w:rPr>
        <w:t xml:space="preserve">  </w:t>
      </w:r>
      <w:r w:rsidRPr="00656A8F">
        <w:rPr>
          <w:sz w:val="24"/>
          <w:szCs w:val="24"/>
        </w:rPr>
        <w:t xml:space="preserve"> </w:t>
      </w:r>
      <w:bookmarkEnd w:id="3"/>
      <w:bookmarkEnd w:id="4"/>
    </w:p>
    <w:p w:rsidR="004B4AFA" w:rsidRPr="004B4AFA" w:rsidRDefault="004B4AFA" w:rsidP="00211B8B">
      <w:pPr>
        <w:spacing w:after="0"/>
        <w:rPr>
          <w:sz w:val="24"/>
          <w:szCs w:val="24"/>
        </w:rPr>
      </w:pPr>
      <w:hyperlink r:id="rId7" w:history="1">
        <w:r w:rsidRPr="004B4AFA">
          <w:rPr>
            <w:rStyle w:val="Hyperlink"/>
            <w:sz w:val="24"/>
            <w:szCs w:val="24"/>
          </w:rPr>
          <w:t>https://www.ncl.ac.uk/press/articles/archive/2019/06/qs2020/</w:t>
        </w:r>
      </w:hyperlink>
    </w:p>
    <w:p w:rsidR="004B4AFA" w:rsidRPr="004B4AFA" w:rsidRDefault="004B4AFA" w:rsidP="004B4AFA">
      <w:pPr>
        <w:spacing w:after="0"/>
        <w:rPr>
          <w:sz w:val="24"/>
          <w:szCs w:val="24"/>
        </w:rPr>
      </w:pPr>
      <w:hyperlink r:id="rId8" w:history="1">
        <w:r w:rsidRPr="004B4AFA">
          <w:rPr>
            <w:rStyle w:val="Hyperlink"/>
            <w:sz w:val="24"/>
            <w:szCs w:val="24"/>
          </w:rPr>
          <w:t>https://www.ncl.ac.uk/press/articles/latest/2018/06/qs2019/</w:t>
        </w:r>
      </w:hyperlink>
    </w:p>
    <w:p w:rsidR="004B4AFA" w:rsidRPr="004B4AFA" w:rsidRDefault="004B4AFA" w:rsidP="00211B8B">
      <w:pPr>
        <w:spacing w:after="0"/>
        <w:rPr>
          <w:sz w:val="24"/>
          <w:szCs w:val="24"/>
        </w:rPr>
      </w:pPr>
      <w:hyperlink r:id="rId9" w:anchor="campus" w:history="1">
        <w:r w:rsidRPr="004B4AFA">
          <w:rPr>
            <w:rStyle w:val="Hyperlink"/>
            <w:sz w:val="24"/>
            <w:szCs w:val="24"/>
          </w:rPr>
          <w:t>https://www.ncl.ac.uk/international/student-life/#campus</w:t>
        </w:r>
      </w:hyperlink>
    </w:p>
    <w:p w:rsidR="00614F2C" w:rsidRPr="00656A8F" w:rsidRDefault="00614F2C" w:rsidP="00211B8B">
      <w:pPr>
        <w:spacing w:after="0"/>
        <w:rPr>
          <w:sz w:val="24"/>
          <w:szCs w:val="24"/>
        </w:rPr>
      </w:pPr>
    </w:p>
    <w:p w:rsidR="004B4AFA" w:rsidRDefault="00D73695" w:rsidP="00E1658D">
      <w:pPr>
        <w:spacing w:after="0"/>
        <w:rPr>
          <w:sz w:val="24"/>
          <w:szCs w:val="24"/>
        </w:rPr>
      </w:pPr>
      <w:r w:rsidRPr="00656A8F">
        <w:rPr>
          <w:sz w:val="24"/>
          <w:szCs w:val="24"/>
        </w:rPr>
        <w:t xml:space="preserve">Chemistry major students </w:t>
      </w:r>
      <w:r w:rsidR="004B4AFA">
        <w:rPr>
          <w:sz w:val="24"/>
          <w:szCs w:val="24"/>
        </w:rPr>
        <w:t xml:space="preserve">selected for this program </w:t>
      </w:r>
      <w:r w:rsidR="00E1658D" w:rsidRPr="00656A8F">
        <w:rPr>
          <w:sz w:val="24"/>
          <w:szCs w:val="24"/>
        </w:rPr>
        <w:t xml:space="preserve">are eligible for </w:t>
      </w:r>
      <w:bookmarkStart w:id="5" w:name="OLE_LINK3"/>
      <w:bookmarkStart w:id="6" w:name="OLE_LINK4"/>
      <w:r w:rsidR="00E1658D" w:rsidRPr="00656A8F">
        <w:rPr>
          <w:sz w:val="24"/>
          <w:szCs w:val="24"/>
        </w:rPr>
        <w:t>Faculty of Science Experiential Learning Fund**</w:t>
      </w:r>
      <w:r w:rsidR="009A56E5" w:rsidRPr="00656A8F">
        <w:rPr>
          <w:sz w:val="24"/>
          <w:szCs w:val="24"/>
        </w:rPr>
        <w:t xml:space="preserve"> </w:t>
      </w:r>
      <w:bookmarkEnd w:id="5"/>
      <w:bookmarkEnd w:id="6"/>
      <w:r w:rsidR="00FD1298" w:rsidRPr="00656A8F">
        <w:rPr>
          <w:sz w:val="24"/>
          <w:szCs w:val="24"/>
        </w:rPr>
        <w:t xml:space="preserve">subsidy of </w:t>
      </w:r>
      <w:r w:rsidR="00E1658D" w:rsidRPr="004B4AFA">
        <w:rPr>
          <w:sz w:val="24"/>
          <w:szCs w:val="24"/>
          <w:u w:val="single"/>
        </w:rPr>
        <w:t xml:space="preserve">up to </w:t>
      </w:r>
      <w:r w:rsidR="004F1B8F" w:rsidRPr="004B4AFA">
        <w:rPr>
          <w:sz w:val="24"/>
          <w:szCs w:val="24"/>
          <w:u w:val="single"/>
        </w:rPr>
        <w:t>$</w:t>
      </w:r>
      <w:r w:rsidR="00E1658D" w:rsidRPr="004B4AFA">
        <w:rPr>
          <w:sz w:val="24"/>
          <w:szCs w:val="24"/>
          <w:u w:val="single"/>
        </w:rPr>
        <w:t>10</w:t>
      </w:r>
      <w:r w:rsidR="004F1B8F" w:rsidRPr="004B4AFA">
        <w:rPr>
          <w:sz w:val="24"/>
          <w:szCs w:val="24"/>
          <w:u w:val="single"/>
        </w:rPr>
        <w:t>,000</w:t>
      </w:r>
      <w:r w:rsidR="00FD1298" w:rsidRPr="00656A8F">
        <w:rPr>
          <w:sz w:val="24"/>
          <w:szCs w:val="24"/>
        </w:rPr>
        <w:t xml:space="preserve"> </w:t>
      </w:r>
      <w:r w:rsidR="00E1658D" w:rsidRPr="00656A8F">
        <w:rPr>
          <w:sz w:val="24"/>
          <w:szCs w:val="24"/>
        </w:rPr>
        <w:t>on a reimbursement basis</w:t>
      </w:r>
      <w:r w:rsidR="00656A8F">
        <w:rPr>
          <w:sz w:val="24"/>
          <w:szCs w:val="24"/>
        </w:rPr>
        <w:t xml:space="preserve">. </w:t>
      </w:r>
    </w:p>
    <w:p w:rsidR="0094754E" w:rsidRPr="00656A8F" w:rsidRDefault="00E1658D" w:rsidP="00E1658D">
      <w:pPr>
        <w:spacing w:after="0"/>
        <w:rPr>
          <w:sz w:val="24"/>
          <w:szCs w:val="24"/>
        </w:rPr>
      </w:pPr>
      <w:r w:rsidRPr="00656A8F">
        <w:rPr>
          <w:sz w:val="24"/>
          <w:szCs w:val="24"/>
        </w:rPr>
        <w:t>To be eligible for this program and its subsidy, participating students must</w:t>
      </w:r>
      <w:r w:rsidR="00A45EA6">
        <w:rPr>
          <w:sz w:val="24"/>
          <w:szCs w:val="24"/>
        </w:rPr>
        <w:t xml:space="preserve"> have a valid </w:t>
      </w:r>
      <w:r w:rsidR="00A45EA6" w:rsidRPr="00A45EA6">
        <w:rPr>
          <w:b/>
          <w:sz w:val="24"/>
          <w:szCs w:val="24"/>
        </w:rPr>
        <w:t>visa</w:t>
      </w:r>
      <w:r w:rsidR="00A45EA6">
        <w:rPr>
          <w:sz w:val="24"/>
          <w:szCs w:val="24"/>
        </w:rPr>
        <w:t>/entry requirements to the UK, and</w:t>
      </w:r>
      <w:r w:rsidRPr="00656A8F">
        <w:rPr>
          <w:sz w:val="24"/>
          <w:szCs w:val="24"/>
        </w:rPr>
        <w:t>:</w:t>
      </w:r>
    </w:p>
    <w:p w:rsidR="00662B20" w:rsidRPr="008A460C" w:rsidRDefault="00E1658D" w:rsidP="009C78AF">
      <w:pPr>
        <w:pStyle w:val="ListParagraph"/>
        <w:numPr>
          <w:ilvl w:val="0"/>
          <w:numId w:val="2"/>
        </w:numPr>
        <w:spacing w:after="0"/>
        <w:rPr>
          <w:szCs w:val="24"/>
        </w:rPr>
      </w:pPr>
      <w:r w:rsidRPr="008A460C">
        <w:rPr>
          <w:szCs w:val="24"/>
        </w:rPr>
        <w:t>Be on the</w:t>
      </w:r>
      <w:r w:rsidR="00A45EA6" w:rsidRPr="008A460C">
        <w:rPr>
          <w:szCs w:val="24"/>
        </w:rPr>
        <w:t>ir</w:t>
      </w:r>
      <w:r w:rsidRPr="008A460C">
        <w:rPr>
          <w:szCs w:val="24"/>
        </w:rPr>
        <w:t xml:space="preserve"> first Faculty experiential learni</w:t>
      </w:r>
      <w:r w:rsidR="008A460C" w:rsidRPr="008A460C">
        <w:rPr>
          <w:szCs w:val="24"/>
        </w:rPr>
        <w:t>ng funded activity in Area 2;</w:t>
      </w:r>
      <w:r w:rsidRPr="008A460C">
        <w:rPr>
          <w:szCs w:val="24"/>
        </w:rPr>
        <w:t>**</w:t>
      </w:r>
    </w:p>
    <w:p w:rsidR="00A45EA6" w:rsidRPr="008A460C" w:rsidRDefault="00A45EA6" w:rsidP="009C78AF">
      <w:pPr>
        <w:pStyle w:val="ListParagraph"/>
        <w:numPr>
          <w:ilvl w:val="0"/>
          <w:numId w:val="2"/>
        </w:numPr>
        <w:spacing w:after="0"/>
        <w:rPr>
          <w:szCs w:val="24"/>
        </w:rPr>
      </w:pPr>
      <w:r w:rsidRPr="008A460C">
        <w:rPr>
          <w:szCs w:val="24"/>
        </w:rPr>
        <w:t>Attend a pre-trip briefing session</w:t>
      </w:r>
      <w:r w:rsidR="00E01B2C" w:rsidRPr="008A460C">
        <w:rPr>
          <w:szCs w:val="24"/>
        </w:rPr>
        <w:t xml:space="preserve"> (~2 weeks before </w:t>
      </w:r>
      <w:r w:rsidR="00553A20" w:rsidRPr="008A460C">
        <w:rPr>
          <w:szCs w:val="24"/>
        </w:rPr>
        <w:t>Reading week</w:t>
      </w:r>
      <w:r w:rsidR="00E01B2C" w:rsidRPr="008A460C">
        <w:rPr>
          <w:szCs w:val="24"/>
        </w:rPr>
        <w:t>)</w:t>
      </w:r>
      <w:r w:rsidRPr="008A460C">
        <w:rPr>
          <w:szCs w:val="24"/>
        </w:rPr>
        <w:t>;</w:t>
      </w:r>
    </w:p>
    <w:p w:rsidR="00E1658D" w:rsidRPr="008A460C" w:rsidRDefault="00E1658D" w:rsidP="00EF0EAA">
      <w:pPr>
        <w:pStyle w:val="ListParagraph"/>
        <w:numPr>
          <w:ilvl w:val="0"/>
          <w:numId w:val="2"/>
        </w:numPr>
        <w:spacing w:after="0"/>
        <w:rPr>
          <w:szCs w:val="24"/>
        </w:rPr>
      </w:pPr>
      <w:bookmarkStart w:id="7" w:name="OLE_LINK9"/>
      <w:r w:rsidRPr="008A460C">
        <w:rPr>
          <w:szCs w:val="24"/>
        </w:rPr>
        <w:t xml:space="preserve">Commit to participate fully in all </w:t>
      </w:r>
      <w:r w:rsidR="008A460C" w:rsidRPr="008A460C">
        <w:rPr>
          <w:szCs w:val="24"/>
        </w:rPr>
        <w:t>scheduled activities punctually;</w:t>
      </w:r>
    </w:p>
    <w:p w:rsidR="009A56E5" w:rsidRPr="008A460C" w:rsidRDefault="00E1658D" w:rsidP="00EF0EAA">
      <w:pPr>
        <w:pStyle w:val="ListParagraph"/>
        <w:numPr>
          <w:ilvl w:val="0"/>
          <w:numId w:val="2"/>
        </w:numPr>
        <w:spacing w:after="0"/>
        <w:rPr>
          <w:szCs w:val="24"/>
        </w:rPr>
      </w:pPr>
      <w:r w:rsidRPr="008A460C">
        <w:rPr>
          <w:szCs w:val="24"/>
        </w:rPr>
        <w:t xml:space="preserve">Communicate with all members only in </w:t>
      </w:r>
      <w:r w:rsidRPr="008A460C">
        <w:rPr>
          <w:szCs w:val="24"/>
          <w:u w:val="single"/>
        </w:rPr>
        <w:t>English</w:t>
      </w:r>
      <w:r w:rsidRPr="008A460C">
        <w:rPr>
          <w:szCs w:val="24"/>
        </w:rPr>
        <w:t xml:space="preserve"> while on this trip</w:t>
      </w:r>
      <w:r w:rsidR="008A460C" w:rsidRPr="008A460C">
        <w:rPr>
          <w:szCs w:val="24"/>
        </w:rPr>
        <w:t>;</w:t>
      </w:r>
    </w:p>
    <w:p w:rsidR="00646D6B" w:rsidRPr="008A460C" w:rsidRDefault="00646D6B" w:rsidP="00EF0EAA">
      <w:pPr>
        <w:pStyle w:val="ListParagraph"/>
        <w:numPr>
          <w:ilvl w:val="0"/>
          <w:numId w:val="2"/>
        </w:numPr>
        <w:spacing w:after="0"/>
        <w:rPr>
          <w:szCs w:val="24"/>
        </w:rPr>
      </w:pPr>
      <w:r w:rsidRPr="008A460C">
        <w:rPr>
          <w:szCs w:val="24"/>
        </w:rPr>
        <w:t xml:space="preserve">Engage fully with </w:t>
      </w:r>
      <w:r w:rsidR="00553A20" w:rsidRPr="008A460C">
        <w:rPr>
          <w:szCs w:val="24"/>
        </w:rPr>
        <w:t xml:space="preserve">local </w:t>
      </w:r>
      <w:r w:rsidRPr="008A460C">
        <w:rPr>
          <w:szCs w:val="24"/>
        </w:rPr>
        <w:t>program organizers</w:t>
      </w:r>
      <w:r w:rsidR="008A460C" w:rsidRPr="008A460C">
        <w:rPr>
          <w:szCs w:val="24"/>
        </w:rPr>
        <w:t>, student ambassadors, speakers;</w:t>
      </w:r>
    </w:p>
    <w:p w:rsidR="00417B58" w:rsidRPr="008A460C" w:rsidRDefault="00E1658D" w:rsidP="009C78AF">
      <w:pPr>
        <w:pStyle w:val="ListParagraph"/>
        <w:numPr>
          <w:ilvl w:val="0"/>
          <w:numId w:val="2"/>
        </w:numPr>
        <w:spacing w:after="0"/>
        <w:rPr>
          <w:szCs w:val="24"/>
        </w:rPr>
      </w:pPr>
      <w:r w:rsidRPr="008A460C">
        <w:rPr>
          <w:szCs w:val="24"/>
        </w:rPr>
        <w:t xml:space="preserve">Write </w:t>
      </w:r>
      <w:r w:rsidR="00646D6B" w:rsidRPr="008A460C">
        <w:rPr>
          <w:szCs w:val="24"/>
        </w:rPr>
        <w:t>daily reflections</w:t>
      </w:r>
      <w:r w:rsidR="002C3B54" w:rsidRPr="008A460C">
        <w:rPr>
          <w:szCs w:val="24"/>
        </w:rPr>
        <w:t xml:space="preserve"> and a final essay</w:t>
      </w:r>
      <w:r w:rsidR="008A460C" w:rsidRPr="008A460C">
        <w:rPr>
          <w:szCs w:val="24"/>
        </w:rPr>
        <w:t>.</w:t>
      </w:r>
    </w:p>
    <w:bookmarkEnd w:id="7"/>
    <w:p w:rsidR="00FD1298" w:rsidRPr="008A460C" w:rsidRDefault="00FD1298" w:rsidP="00211B8B">
      <w:pPr>
        <w:pStyle w:val="ListParagraph"/>
        <w:numPr>
          <w:ilvl w:val="0"/>
          <w:numId w:val="1"/>
        </w:numPr>
        <w:spacing w:after="0"/>
        <w:rPr>
          <w:szCs w:val="24"/>
        </w:rPr>
      </w:pPr>
      <w:r w:rsidRPr="008A460C">
        <w:rPr>
          <w:szCs w:val="24"/>
        </w:rPr>
        <w:t xml:space="preserve">The unscheduled time is </w:t>
      </w:r>
      <w:r w:rsidRPr="008A460C">
        <w:rPr>
          <w:b/>
          <w:szCs w:val="24"/>
        </w:rPr>
        <w:t>free</w:t>
      </w:r>
      <w:r w:rsidRPr="008A460C">
        <w:rPr>
          <w:szCs w:val="24"/>
        </w:rPr>
        <w:t xml:space="preserve"> time</w:t>
      </w:r>
    </w:p>
    <w:p w:rsidR="002C3B54" w:rsidRPr="008A460C" w:rsidRDefault="002C3B54" w:rsidP="00211B8B">
      <w:pPr>
        <w:pStyle w:val="ListParagraph"/>
        <w:numPr>
          <w:ilvl w:val="0"/>
          <w:numId w:val="1"/>
        </w:numPr>
        <w:spacing w:after="0"/>
        <w:rPr>
          <w:szCs w:val="24"/>
        </w:rPr>
      </w:pPr>
      <w:r w:rsidRPr="008A460C">
        <w:rPr>
          <w:szCs w:val="24"/>
        </w:rPr>
        <w:t>Students will need to make</w:t>
      </w:r>
      <w:r w:rsidR="007A49C4" w:rsidRPr="008A460C">
        <w:rPr>
          <w:szCs w:val="24"/>
        </w:rPr>
        <w:t xml:space="preserve"> their own</w:t>
      </w:r>
      <w:r w:rsidRPr="008A460C">
        <w:rPr>
          <w:szCs w:val="24"/>
        </w:rPr>
        <w:t xml:space="preserve"> arrangements for the week of missed classes</w:t>
      </w:r>
    </w:p>
    <w:p w:rsidR="00211B8B" w:rsidRPr="00656A8F" w:rsidRDefault="00211B8B" w:rsidP="00211B8B">
      <w:pPr>
        <w:pStyle w:val="ListParagraph"/>
        <w:spacing w:after="0"/>
        <w:rPr>
          <w:sz w:val="24"/>
          <w:szCs w:val="24"/>
        </w:rPr>
      </w:pPr>
    </w:p>
    <w:p w:rsidR="00D73695" w:rsidRPr="00656A8F" w:rsidRDefault="00D73695" w:rsidP="00211B8B">
      <w:pPr>
        <w:spacing w:after="0"/>
        <w:rPr>
          <w:sz w:val="24"/>
          <w:szCs w:val="24"/>
        </w:rPr>
      </w:pPr>
      <w:r w:rsidRPr="00A45EA6">
        <w:rPr>
          <w:b/>
          <w:sz w:val="24"/>
          <w:szCs w:val="24"/>
        </w:rPr>
        <w:t>Quota:</w:t>
      </w:r>
      <w:r w:rsidRPr="00656A8F">
        <w:rPr>
          <w:sz w:val="24"/>
          <w:szCs w:val="24"/>
        </w:rPr>
        <w:t xml:space="preserve">  </w:t>
      </w:r>
      <w:r w:rsidR="00E1658D" w:rsidRPr="00656A8F">
        <w:rPr>
          <w:sz w:val="24"/>
          <w:szCs w:val="24"/>
        </w:rPr>
        <w:t xml:space="preserve">maximum of </w:t>
      </w:r>
      <w:r w:rsidR="004B4AFA" w:rsidRPr="004B4AFA">
        <w:rPr>
          <w:b/>
          <w:sz w:val="24"/>
          <w:szCs w:val="24"/>
          <w:u w:val="single"/>
        </w:rPr>
        <w:t>12</w:t>
      </w:r>
      <w:r w:rsidRPr="00656A8F">
        <w:rPr>
          <w:sz w:val="24"/>
          <w:szCs w:val="24"/>
        </w:rPr>
        <w:t xml:space="preserve"> </w:t>
      </w:r>
      <w:r w:rsidR="00B849DA" w:rsidRPr="00656A8F">
        <w:rPr>
          <w:sz w:val="24"/>
          <w:szCs w:val="24"/>
        </w:rPr>
        <w:t>students who have</w:t>
      </w:r>
      <w:r w:rsidR="00646D6B" w:rsidRPr="00656A8F">
        <w:rPr>
          <w:sz w:val="24"/>
          <w:szCs w:val="24"/>
        </w:rPr>
        <w:t xml:space="preserve"> already</w:t>
      </w:r>
      <w:r w:rsidR="00B849DA" w:rsidRPr="00656A8F">
        <w:rPr>
          <w:sz w:val="24"/>
          <w:szCs w:val="24"/>
        </w:rPr>
        <w:t xml:space="preserve"> </w:t>
      </w:r>
      <w:r w:rsidR="00406BD4" w:rsidRPr="00656A8F">
        <w:rPr>
          <w:sz w:val="24"/>
          <w:szCs w:val="24"/>
        </w:rPr>
        <w:t>declared Chemistry as a major</w:t>
      </w:r>
    </w:p>
    <w:p w:rsidR="00B41C0E" w:rsidRPr="00656A8F" w:rsidRDefault="00794E13" w:rsidP="00211B8B">
      <w:pPr>
        <w:spacing w:after="0"/>
        <w:rPr>
          <w:sz w:val="24"/>
          <w:szCs w:val="24"/>
        </w:rPr>
      </w:pPr>
      <w:r>
        <w:rPr>
          <w:sz w:val="24"/>
          <w:szCs w:val="24"/>
        </w:rPr>
        <w:t>Selections will be</w:t>
      </w:r>
      <w:r w:rsidR="008A460C">
        <w:rPr>
          <w:sz w:val="24"/>
          <w:szCs w:val="24"/>
        </w:rPr>
        <w:t xml:space="preserve"> based on </w:t>
      </w:r>
      <w:r>
        <w:rPr>
          <w:sz w:val="24"/>
          <w:szCs w:val="24"/>
        </w:rPr>
        <w:t>applicant</w:t>
      </w:r>
      <w:r w:rsidR="00646D6B" w:rsidRPr="00656A8F">
        <w:rPr>
          <w:sz w:val="24"/>
          <w:szCs w:val="24"/>
        </w:rPr>
        <w:t>s</w:t>
      </w:r>
      <w:r>
        <w:rPr>
          <w:sz w:val="24"/>
          <w:szCs w:val="24"/>
        </w:rPr>
        <w:t>’</w:t>
      </w:r>
      <w:r w:rsidR="00646D6B" w:rsidRPr="00656A8F">
        <w:rPr>
          <w:sz w:val="24"/>
          <w:szCs w:val="24"/>
        </w:rPr>
        <w:t xml:space="preserve"> </w:t>
      </w:r>
      <w:r>
        <w:rPr>
          <w:sz w:val="24"/>
          <w:szCs w:val="24"/>
        </w:rPr>
        <w:t>experience</w:t>
      </w:r>
      <w:r w:rsidR="008A460C">
        <w:rPr>
          <w:sz w:val="24"/>
          <w:szCs w:val="24"/>
        </w:rPr>
        <w:t xml:space="preserve"> and </w:t>
      </w:r>
      <w:r w:rsidR="00B41C0E" w:rsidRPr="00656A8F">
        <w:rPr>
          <w:sz w:val="24"/>
          <w:szCs w:val="24"/>
        </w:rPr>
        <w:t>motivations</w:t>
      </w:r>
      <w:r w:rsidR="008A460C">
        <w:rPr>
          <w:sz w:val="24"/>
          <w:szCs w:val="24"/>
        </w:rPr>
        <w:t>; an interview may be required</w:t>
      </w:r>
    </w:p>
    <w:p w:rsidR="00B41C0E" w:rsidRPr="00656A8F" w:rsidRDefault="00D73695" w:rsidP="00211B8B">
      <w:pPr>
        <w:spacing w:after="0"/>
        <w:rPr>
          <w:sz w:val="24"/>
          <w:szCs w:val="24"/>
        </w:rPr>
      </w:pPr>
      <w:r w:rsidRPr="00656A8F">
        <w:rPr>
          <w:b/>
          <w:sz w:val="24"/>
          <w:szCs w:val="24"/>
        </w:rPr>
        <w:t>GPA:</w:t>
      </w:r>
      <w:r w:rsidRPr="00656A8F">
        <w:rPr>
          <w:sz w:val="24"/>
          <w:szCs w:val="24"/>
        </w:rPr>
        <w:t xml:space="preserve">  </w:t>
      </w:r>
      <w:r w:rsidR="00E1658D" w:rsidRPr="00656A8F">
        <w:rPr>
          <w:sz w:val="24"/>
          <w:szCs w:val="24"/>
        </w:rPr>
        <w:t>No m</w:t>
      </w:r>
      <w:r w:rsidR="0027693B" w:rsidRPr="00656A8F">
        <w:rPr>
          <w:sz w:val="24"/>
          <w:szCs w:val="24"/>
        </w:rPr>
        <w:t xml:space="preserve">inimum </w:t>
      </w:r>
      <w:r w:rsidR="00E1658D" w:rsidRPr="00656A8F">
        <w:rPr>
          <w:sz w:val="24"/>
          <w:szCs w:val="24"/>
        </w:rPr>
        <w:t>requirement</w:t>
      </w:r>
    </w:p>
    <w:p w:rsidR="00A45EA6" w:rsidRDefault="00B2679F" w:rsidP="00A45EA6">
      <w:pPr>
        <w:spacing w:after="0"/>
        <w:rPr>
          <w:sz w:val="24"/>
          <w:szCs w:val="24"/>
        </w:rPr>
      </w:pPr>
      <w:r w:rsidRPr="00656A8F">
        <w:rPr>
          <w:b/>
          <w:sz w:val="24"/>
          <w:szCs w:val="24"/>
        </w:rPr>
        <w:t>C</w:t>
      </w:r>
      <w:r w:rsidR="00826074" w:rsidRPr="00656A8F">
        <w:rPr>
          <w:b/>
          <w:sz w:val="24"/>
          <w:szCs w:val="24"/>
        </w:rPr>
        <w:t>ost</w:t>
      </w:r>
      <w:r w:rsidR="00656A8F" w:rsidRPr="00656A8F">
        <w:rPr>
          <w:b/>
          <w:sz w:val="24"/>
          <w:szCs w:val="24"/>
        </w:rPr>
        <w:t>s</w:t>
      </w:r>
      <w:r w:rsidR="00826074" w:rsidRPr="00656A8F">
        <w:rPr>
          <w:b/>
          <w:sz w:val="24"/>
          <w:szCs w:val="24"/>
        </w:rPr>
        <w:t>:</w:t>
      </w:r>
      <w:r w:rsidR="002C3B54">
        <w:rPr>
          <w:b/>
          <w:sz w:val="24"/>
          <w:szCs w:val="24"/>
        </w:rPr>
        <w:tab/>
      </w:r>
      <w:r w:rsidR="00A45EA6" w:rsidRPr="00656A8F">
        <w:rPr>
          <w:sz w:val="24"/>
          <w:szCs w:val="24"/>
        </w:rPr>
        <w:t xml:space="preserve">Shared </w:t>
      </w:r>
      <w:r w:rsidR="00A45EA6">
        <w:rPr>
          <w:sz w:val="24"/>
          <w:szCs w:val="24"/>
        </w:rPr>
        <w:t>a</w:t>
      </w:r>
      <w:r w:rsidR="00A45EA6" w:rsidRPr="00656A8F">
        <w:rPr>
          <w:sz w:val="24"/>
          <w:szCs w:val="24"/>
        </w:rPr>
        <w:t xml:space="preserve">ccommodations (check </w:t>
      </w:r>
      <w:r w:rsidR="00A45EA6" w:rsidRPr="002C3B54">
        <w:rPr>
          <w:sz w:val="24"/>
          <w:szCs w:val="24"/>
        </w:rPr>
        <w:t xml:space="preserve">in </w:t>
      </w:r>
      <w:r w:rsidR="002C3B54" w:rsidRPr="002C3B54">
        <w:rPr>
          <w:sz w:val="24"/>
          <w:szCs w:val="24"/>
        </w:rPr>
        <w:t>March 8</w:t>
      </w:r>
      <w:r w:rsidR="00A45EA6" w:rsidRPr="002C3B54">
        <w:rPr>
          <w:sz w:val="24"/>
          <w:szCs w:val="24"/>
        </w:rPr>
        <w:t>, check</w:t>
      </w:r>
      <w:r w:rsidR="00A45EA6" w:rsidRPr="00656A8F">
        <w:rPr>
          <w:sz w:val="24"/>
          <w:szCs w:val="24"/>
        </w:rPr>
        <w:t xml:space="preserve"> out </w:t>
      </w:r>
      <w:r w:rsidR="002C3B54">
        <w:rPr>
          <w:sz w:val="24"/>
          <w:szCs w:val="24"/>
        </w:rPr>
        <w:t>March 21</w:t>
      </w:r>
      <w:r w:rsidR="004B4AFA">
        <w:rPr>
          <w:sz w:val="24"/>
          <w:szCs w:val="24"/>
        </w:rPr>
        <w:t xml:space="preserve">) at </w:t>
      </w:r>
      <w:r w:rsidR="002C3B54">
        <w:rPr>
          <w:sz w:val="24"/>
          <w:szCs w:val="24"/>
        </w:rPr>
        <w:t>about</w:t>
      </w:r>
      <w:r w:rsidR="004B4AFA">
        <w:rPr>
          <w:sz w:val="24"/>
          <w:szCs w:val="24"/>
        </w:rPr>
        <w:t xml:space="preserve"> £300 for 2 weeks</w:t>
      </w:r>
      <w:r w:rsidR="00A45EA6" w:rsidRPr="00656A8F">
        <w:rPr>
          <w:sz w:val="24"/>
          <w:szCs w:val="24"/>
        </w:rPr>
        <w:t xml:space="preserve"> </w:t>
      </w:r>
    </w:p>
    <w:p w:rsidR="00A45EA6" w:rsidRPr="00656A8F" w:rsidRDefault="002C3B54" w:rsidP="00211B8B">
      <w:pPr>
        <w:spacing w:after="0"/>
        <w:rPr>
          <w:sz w:val="24"/>
          <w:szCs w:val="24"/>
        </w:rPr>
      </w:pPr>
      <w:r>
        <w:rPr>
          <w:sz w:val="24"/>
          <w:szCs w:val="24"/>
        </w:rPr>
        <w:tab/>
      </w:r>
      <w:r w:rsidR="00646D6B" w:rsidRPr="00656A8F">
        <w:rPr>
          <w:sz w:val="24"/>
          <w:szCs w:val="24"/>
        </w:rPr>
        <w:t>Round trip flight</w:t>
      </w:r>
      <w:r>
        <w:rPr>
          <w:sz w:val="24"/>
          <w:szCs w:val="24"/>
        </w:rPr>
        <w:t xml:space="preserve"> to Newcastle</w:t>
      </w:r>
    </w:p>
    <w:p w:rsidR="00646D6B" w:rsidRPr="00656A8F" w:rsidRDefault="002C3B54" w:rsidP="00211B8B">
      <w:pPr>
        <w:spacing w:after="0"/>
        <w:rPr>
          <w:sz w:val="24"/>
          <w:szCs w:val="24"/>
        </w:rPr>
      </w:pPr>
      <w:r>
        <w:rPr>
          <w:sz w:val="24"/>
          <w:szCs w:val="24"/>
        </w:rPr>
        <w:tab/>
      </w:r>
      <w:r w:rsidR="00646D6B" w:rsidRPr="00656A8F">
        <w:rPr>
          <w:sz w:val="24"/>
          <w:szCs w:val="24"/>
        </w:rPr>
        <w:t xml:space="preserve">Living expenses (food, </w:t>
      </w:r>
      <w:r w:rsidR="004B4AFA">
        <w:rPr>
          <w:sz w:val="24"/>
          <w:szCs w:val="24"/>
        </w:rPr>
        <w:t>meals,</w:t>
      </w:r>
      <w:r w:rsidR="00A45EA6">
        <w:rPr>
          <w:sz w:val="24"/>
          <w:szCs w:val="24"/>
        </w:rPr>
        <w:t xml:space="preserve"> </w:t>
      </w:r>
      <w:proofErr w:type="spellStart"/>
      <w:r w:rsidR="00A45EA6">
        <w:rPr>
          <w:sz w:val="24"/>
          <w:szCs w:val="24"/>
        </w:rPr>
        <w:t>etc</w:t>
      </w:r>
      <w:proofErr w:type="spellEnd"/>
      <w:r w:rsidR="00646D6B" w:rsidRPr="00656A8F">
        <w:rPr>
          <w:sz w:val="24"/>
          <w:szCs w:val="24"/>
        </w:rPr>
        <w:t>)</w:t>
      </w:r>
    </w:p>
    <w:p w:rsidR="00C76430" w:rsidRPr="00656A8F" w:rsidRDefault="00C76430" w:rsidP="00211B8B">
      <w:pPr>
        <w:spacing w:after="0"/>
        <w:rPr>
          <w:sz w:val="24"/>
          <w:szCs w:val="24"/>
        </w:rPr>
      </w:pPr>
    </w:p>
    <w:p w:rsidR="00A45EA6" w:rsidRPr="00656A8F" w:rsidRDefault="002C3B54" w:rsidP="00A45EA6">
      <w:pPr>
        <w:spacing w:after="0"/>
        <w:rPr>
          <w:color w:val="212121"/>
          <w:sz w:val="24"/>
          <w:szCs w:val="24"/>
        </w:rPr>
      </w:pPr>
      <w:r>
        <w:rPr>
          <w:b/>
          <w:sz w:val="24"/>
          <w:szCs w:val="24"/>
        </w:rPr>
        <w:t>Question and Answer S</w:t>
      </w:r>
      <w:r w:rsidR="00A45EA6" w:rsidRPr="00656A8F">
        <w:rPr>
          <w:b/>
          <w:sz w:val="24"/>
          <w:szCs w:val="24"/>
        </w:rPr>
        <w:t>ession</w:t>
      </w:r>
      <w:r w:rsidR="004B4AFA">
        <w:rPr>
          <w:b/>
          <w:sz w:val="24"/>
          <w:szCs w:val="24"/>
        </w:rPr>
        <w:t xml:space="preserve"> (optional)</w:t>
      </w:r>
      <w:r w:rsidR="00A45EA6" w:rsidRPr="00656A8F">
        <w:rPr>
          <w:b/>
          <w:sz w:val="24"/>
          <w:szCs w:val="24"/>
        </w:rPr>
        <w:t xml:space="preserve">:  </w:t>
      </w:r>
      <w:r w:rsidR="004B4AFA">
        <w:rPr>
          <w:color w:val="212121"/>
          <w:sz w:val="24"/>
          <w:szCs w:val="24"/>
        </w:rPr>
        <w:t>January</w:t>
      </w:r>
      <w:r w:rsidR="00A45EA6" w:rsidRPr="00656A8F">
        <w:rPr>
          <w:color w:val="212121"/>
          <w:sz w:val="24"/>
          <w:szCs w:val="24"/>
        </w:rPr>
        <w:t xml:space="preserve"> </w:t>
      </w:r>
      <w:r w:rsidR="004B4AFA">
        <w:rPr>
          <w:color w:val="212121"/>
          <w:sz w:val="24"/>
          <w:szCs w:val="24"/>
        </w:rPr>
        <w:t>2</w:t>
      </w:r>
      <w:r w:rsidR="008A460C">
        <w:rPr>
          <w:color w:val="212121"/>
          <w:sz w:val="24"/>
          <w:szCs w:val="24"/>
        </w:rPr>
        <w:t>0</w:t>
      </w:r>
      <w:r w:rsidR="00A45EA6" w:rsidRPr="00656A8F">
        <w:rPr>
          <w:color w:val="212121"/>
          <w:sz w:val="24"/>
          <w:szCs w:val="24"/>
        </w:rPr>
        <w:t>, 1:30 -2:30 pm in Room G03</w:t>
      </w:r>
    </w:p>
    <w:p w:rsidR="00646D6B" w:rsidRDefault="004B4AFA" w:rsidP="00B849DA">
      <w:pPr>
        <w:spacing w:after="0"/>
        <w:rPr>
          <w:b/>
          <w:sz w:val="24"/>
          <w:szCs w:val="24"/>
        </w:rPr>
      </w:pPr>
      <w:r>
        <w:rPr>
          <w:b/>
          <w:sz w:val="24"/>
          <w:szCs w:val="24"/>
        </w:rPr>
        <w:t>Submit application form</w:t>
      </w:r>
      <w:r w:rsidR="00646D6B" w:rsidRPr="00E01B2C">
        <w:rPr>
          <w:b/>
          <w:sz w:val="24"/>
          <w:szCs w:val="24"/>
        </w:rPr>
        <w:t xml:space="preserve">:  </w:t>
      </w:r>
      <w:r>
        <w:rPr>
          <w:sz w:val="24"/>
          <w:szCs w:val="24"/>
        </w:rPr>
        <w:t>December 23, 2019-January 2</w:t>
      </w:r>
      <w:r w:rsidR="008A460C">
        <w:rPr>
          <w:sz w:val="24"/>
          <w:szCs w:val="24"/>
        </w:rPr>
        <w:t>1</w:t>
      </w:r>
      <w:r>
        <w:rPr>
          <w:sz w:val="24"/>
          <w:szCs w:val="24"/>
        </w:rPr>
        <w:t xml:space="preserve">, 2020, </w:t>
      </w:r>
      <w:r w:rsidR="00646D6B" w:rsidRPr="00656A8F">
        <w:rPr>
          <w:sz w:val="24"/>
          <w:szCs w:val="24"/>
        </w:rPr>
        <w:t xml:space="preserve">5:00 pm to </w:t>
      </w:r>
      <w:hyperlink r:id="rId10" w:history="1">
        <w:r w:rsidR="00646D6B" w:rsidRPr="00656A8F">
          <w:rPr>
            <w:rStyle w:val="Hyperlink"/>
            <w:sz w:val="24"/>
            <w:szCs w:val="24"/>
          </w:rPr>
          <w:t>tangwing@hku.hk</w:t>
        </w:r>
      </w:hyperlink>
      <w:r w:rsidR="00614F2C" w:rsidRPr="00656A8F">
        <w:rPr>
          <w:sz w:val="24"/>
          <w:szCs w:val="24"/>
        </w:rPr>
        <w:t xml:space="preserve"> with Subject line: </w:t>
      </w:r>
      <w:r w:rsidR="00614F2C" w:rsidRPr="00553A20">
        <w:rPr>
          <w:b/>
          <w:sz w:val="24"/>
          <w:szCs w:val="24"/>
        </w:rPr>
        <w:t>#Newcastle20</w:t>
      </w:r>
      <w:r>
        <w:rPr>
          <w:b/>
          <w:sz w:val="24"/>
          <w:szCs w:val="24"/>
        </w:rPr>
        <w:t>20</w:t>
      </w:r>
    </w:p>
    <w:p w:rsidR="008A460C" w:rsidRDefault="008A460C" w:rsidP="00B849DA">
      <w:pPr>
        <w:spacing w:after="0"/>
        <w:rPr>
          <w:sz w:val="24"/>
          <w:szCs w:val="24"/>
        </w:rPr>
      </w:pPr>
      <w:r>
        <w:rPr>
          <w:sz w:val="24"/>
          <w:szCs w:val="24"/>
        </w:rPr>
        <w:t xml:space="preserve">Interviews, if any, </w:t>
      </w:r>
      <w:r w:rsidRPr="008A460C">
        <w:rPr>
          <w:sz w:val="24"/>
          <w:szCs w:val="24"/>
        </w:rPr>
        <w:t>should be expected on January 22</w:t>
      </w:r>
      <w:r>
        <w:rPr>
          <w:sz w:val="24"/>
          <w:szCs w:val="24"/>
        </w:rPr>
        <w:t>, 2020</w:t>
      </w:r>
      <w:bookmarkStart w:id="8" w:name="_GoBack"/>
      <w:bookmarkEnd w:id="8"/>
    </w:p>
    <w:p w:rsidR="00794E13" w:rsidRPr="00794E13" w:rsidRDefault="00794E13" w:rsidP="00B849DA">
      <w:pPr>
        <w:spacing w:after="0"/>
        <w:rPr>
          <w:sz w:val="18"/>
          <w:szCs w:val="24"/>
        </w:rPr>
      </w:pPr>
    </w:p>
    <w:p w:rsidR="009A56E5" w:rsidRPr="00794E13" w:rsidRDefault="00656A8F" w:rsidP="00A45EA6">
      <w:pPr>
        <w:jc w:val="both"/>
        <w:rPr>
          <w:color w:val="212121"/>
          <w:sz w:val="18"/>
          <w:szCs w:val="24"/>
        </w:rPr>
      </w:pPr>
      <w:r w:rsidRPr="00794E13">
        <w:rPr>
          <w:b/>
          <w:sz w:val="20"/>
          <w:szCs w:val="24"/>
        </w:rPr>
        <w:t>**</w:t>
      </w:r>
      <w:r w:rsidRPr="00794E13">
        <w:rPr>
          <w:bCs/>
          <w:color w:val="000000"/>
          <w:sz w:val="20"/>
          <w:szCs w:val="24"/>
        </w:rPr>
        <w:t xml:space="preserve">Each BSc student is eligible for up to </w:t>
      </w:r>
      <w:r w:rsidRPr="00794E13">
        <w:rPr>
          <w:bCs/>
          <w:color w:val="000000"/>
          <w:sz w:val="20"/>
          <w:szCs w:val="24"/>
          <w:u w:val="single"/>
        </w:rPr>
        <w:t>one</w:t>
      </w:r>
      <w:r w:rsidRPr="00794E13">
        <w:rPr>
          <w:bCs/>
          <w:color w:val="000000"/>
          <w:sz w:val="20"/>
          <w:szCs w:val="24"/>
        </w:rPr>
        <w:t xml:space="preserve"> funding support for attending experiential learning activities </w:t>
      </w:r>
      <w:r w:rsidR="00553A20" w:rsidRPr="00794E13">
        <w:rPr>
          <w:bCs/>
          <w:color w:val="000000"/>
          <w:sz w:val="20"/>
          <w:szCs w:val="24"/>
        </w:rPr>
        <w:t>in Mainland China (Area 1</w:t>
      </w:r>
      <w:r w:rsidRPr="00794E13">
        <w:rPr>
          <w:bCs/>
          <w:color w:val="000000"/>
          <w:sz w:val="20"/>
          <w:szCs w:val="24"/>
        </w:rPr>
        <w:t xml:space="preserve">) AND </w:t>
      </w:r>
      <w:r w:rsidRPr="00794E13">
        <w:rPr>
          <w:bCs/>
          <w:color w:val="000000"/>
          <w:sz w:val="20"/>
          <w:szCs w:val="24"/>
          <w:u w:val="single"/>
        </w:rPr>
        <w:t>one</w:t>
      </w:r>
      <w:r w:rsidRPr="00794E13">
        <w:rPr>
          <w:bCs/>
          <w:color w:val="000000"/>
          <w:sz w:val="20"/>
          <w:szCs w:val="24"/>
        </w:rPr>
        <w:t xml:space="preserve"> funding support for overseas experiential learning activities in Area 2a or Area 2b from the Faculty throughout his/her study.</w:t>
      </w:r>
      <w:r w:rsidR="009A56E5" w:rsidRPr="00794E13">
        <w:rPr>
          <w:sz w:val="20"/>
          <w:szCs w:val="24"/>
        </w:rPr>
        <w:br w:type="page"/>
      </w:r>
    </w:p>
    <w:p w:rsidR="00F9448F" w:rsidRPr="00473E0A" w:rsidRDefault="009A56E5" w:rsidP="00473E0A">
      <w:pPr>
        <w:rPr>
          <w:b/>
          <w:sz w:val="24"/>
          <w:szCs w:val="26"/>
        </w:rPr>
      </w:pPr>
      <w:r w:rsidRPr="00473E0A">
        <w:rPr>
          <w:b/>
          <w:sz w:val="24"/>
          <w:szCs w:val="26"/>
        </w:rPr>
        <w:lastRenderedPageBreak/>
        <w:t xml:space="preserve">Application for </w:t>
      </w:r>
      <w:r w:rsidR="00A45EA6" w:rsidRPr="00473E0A">
        <w:rPr>
          <w:b/>
          <w:bCs/>
          <w:sz w:val="24"/>
          <w:szCs w:val="26"/>
        </w:rPr>
        <w:t>Professional Development for Chemistry Majors</w:t>
      </w:r>
      <w:r w:rsidR="00A45EA6" w:rsidRPr="00473E0A">
        <w:rPr>
          <w:b/>
          <w:sz w:val="24"/>
          <w:szCs w:val="26"/>
        </w:rPr>
        <w:t>—</w:t>
      </w:r>
      <w:r w:rsidR="00A45EA6" w:rsidRPr="00473E0A">
        <w:rPr>
          <w:b/>
          <w:bCs/>
          <w:sz w:val="24"/>
          <w:szCs w:val="26"/>
        </w:rPr>
        <w:t xml:space="preserve"> Newcastle University, </w:t>
      </w:r>
      <w:r w:rsidR="00A45EA6" w:rsidRPr="00473E0A">
        <w:rPr>
          <w:b/>
          <w:sz w:val="24"/>
          <w:szCs w:val="26"/>
        </w:rPr>
        <w:t>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39"/>
        <w:gridCol w:w="1698"/>
        <w:gridCol w:w="286"/>
        <w:gridCol w:w="2552"/>
      </w:tblGrid>
      <w:tr w:rsidR="00B329B6" w:rsidRPr="00656A8F" w:rsidTr="00B329B6">
        <w:tc>
          <w:tcPr>
            <w:tcW w:w="3823" w:type="dxa"/>
          </w:tcPr>
          <w:p w:rsidR="00B329B6" w:rsidRPr="00656A8F" w:rsidRDefault="00B329B6" w:rsidP="00473E0A">
            <w:pPr>
              <w:spacing w:line="360" w:lineRule="auto"/>
              <w:ind w:left="-108"/>
              <w:rPr>
                <w:sz w:val="24"/>
                <w:szCs w:val="24"/>
              </w:rPr>
            </w:pPr>
            <w:r w:rsidRPr="00656A8F">
              <w:rPr>
                <w:sz w:val="24"/>
                <w:szCs w:val="24"/>
              </w:rPr>
              <w:t>Last Name</w:t>
            </w:r>
            <w:r>
              <w:rPr>
                <w:sz w:val="24"/>
                <w:szCs w:val="24"/>
              </w:rPr>
              <w:t>, First Name</w:t>
            </w:r>
            <w:r w:rsidRPr="00656A8F">
              <w:rPr>
                <w:sz w:val="24"/>
                <w:szCs w:val="24"/>
              </w:rPr>
              <w:t>:</w:t>
            </w:r>
          </w:p>
        </w:tc>
        <w:tc>
          <w:tcPr>
            <w:tcW w:w="1139" w:type="dxa"/>
            <w:tcBorders>
              <w:bottom w:val="single" w:sz="4" w:space="0" w:color="auto"/>
            </w:tcBorders>
          </w:tcPr>
          <w:p w:rsidR="00B329B6" w:rsidRPr="00656A8F" w:rsidRDefault="00B329B6" w:rsidP="00B329B6">
            <w:pPr>
              <w:rPr>
                <w:sz w:val="24"/>
                <w:szCs w:val="24"/>
              </w:rPr>
            </w:pPr>
            <w:r>
              <w:rPr>
                <w:sz w:val="24"/>
                <w:szCs w:val="24"/>
              </w:rPr>
              <w:t>Mr./ Ms.</w:t>
            </w:r>
          </w:p>
        </w:tc>
        <w:tc>
          <w:tcPr>
            <w:tcW w:w="4536" w:type="dxa"/>
            <w:gridSpan w:val="3"/>
            <w:tcBorders>
              <w:bottom w:val="single" w:sz="4" w:space="0" w:color="auto"/>
            </w:tcBorders>
          </w:tcPr>
          <w:p w:rsidR="00B329B6" w:rsidRPr="00656A8F" w:rsidRDefault="00B329B6" w:rsidP="00F9448F">
            <w:pPr>
              <w:spacing w:line="360" w:lineRule="auto"/>
              <w:rPr>
                <w:sz w:val="24"/>
                <w:szCs w:val="24"/>
              </w:rPr>
            </w:pPr>
          </w:p>
        </w:tc>
      </w:tr>
      <w:tr w:rsidR="00F9448F" w:rsidRPr="00656A8F" w:rsidTr="00B329B6">
        <w:tc>
          <w:tcPr>
            <w:tcW w:w="3823" w:type="dxa"/>
          </w:tcPr>
          <w:p w:rsidR="00F9448F" w:rsidRPr="00656A8F" w:rsidRDefault="00F9448F" w:rsidP="00473E0A">
            <w:pPr>
              <w:spacing w:line="360" w:lineRule="auto"/>
              <w:ind w:left="-108"/>
              <w:rPr>
                <w:sz w:val="24"/>
                <w:szCs w:val="24"/>
              </w:rPr>
            </w:pPr>
            <w:r w:rsidRPr="00656A8F">
              <w:rPr>
                <w:sz w:val="24"/>
                <w:szCs w:val="24"/>
              </w:rPr>
              <w:t>Nationality</w:t>
            </w:r>
            <w:r w:rsidR="00A45EA6">
              <w:rPr>
                <w:sz w:val="24"/>
                <w:szCs w:val="24"/>
              </w:rPr>
              <w:t>/passport</w:t>
            </w:r>
            <w:r w:rsidRPr="00656A8F">
              <w:rPr>
                <w:sz w:val="24"/>
                <w:szCs w:val="24"/>
              </w:rPr>
              <w:t>:</w:t>
            </w:r>
          </w:p>
        </w:tc>
        <w:tc>
          <w:tcPr>
            <w:tcW w:w="5675" w:type="dxa"/>
            <w:gridSpan w:val="4"/>
            <w:tcBorders>
              <w:top w:val="single" w:sz="4" w:space="0" w:color="auto"/>
              <w:bottom w:val="single" w:sz="4" w:space="0" w:color="auto"/>
            </w:tcBorders>
          </w:tcPr>
          <w:p w:rsidR="00F9448F" w:rsidRPr="00656A8F" w:rsidRDefault="00F9448F" w:rsidP="00F9448F">
            <w:pPr>
              <w:spacing w:line="360" w:lineRule="auto"/>
              <w:rPr>
                <w:sz w:val="24"/>
                <w:szCs w:val="24"/>
              </w:rPr>
            </w:pPr>
          </w:p>
        </w:tc>
      </w:tr>
      <w:tr w:rsidR="00F9448F" w:rsidRPr="00656A8F" w:rsidTr="00821E72">
        <w:tc>
          <w:tcPr>
            <w:tcW w:w="3823" w:type="dxa"/>
          </w:tcPr>
          <w:p w:rsidR="00F9448F" w:rsidRPr="00656A8F" w:rsidRDefault="00F9448F" w:rsidP="00473E0A">
            <w:pPr>
              <w:spacing w:line="360" w:lineRule="auto"/>
              <w:ind w:left="-108"/>
              <w:rPr>
                <w:sz w:val="24"/>
                <w:szCs w:val="24"/>
              </w:rPr>
            </w:pPr>
            <w:r w:rsidRPr="00656A8F">
              <w:rPr>
                <w:sz w:val="24"/>
                <w:szCs w:val="24"/>
              </w:rPr>
              <w:t>Year of study:</w:t>
            </w:r>
          </w:p>
        </w:tc>
        <w:tc>
          <w:tcPr>
            <w:tcW w:w="5675" w:type="dxa"/>
            <w:gridSpan w:val="4"/>
            <w:tcBorders>
              <w:top w:val="single" w:sz="4" w:space="0" w:color="auto"/>
              <w:bottom w:val="single" w:sz="4" w:space="0" w:color="auto"/>
            </w:tcBorders>
          </w:tcPr>
          <w:p w:rsidR="00F9448F" w:rsidRPr="00656A8F" w:rsidRDefault="00F9448F" w:rsidP="00F9448F">
            <w:pPr>
              <w:spacing w:line="360" w:lineRule="auto"/>
              <w:rPr>
                <w:sz w:val="24"/>
                <w:szCs w:val="24"/>
              </w:rPr>
            </w:pPr>
          </w:p>
        </w:tc>
      </w:tr>
      <w:tr w:rsidR="00F9448F" w:rsidRPr="00656A8F" w:rsidTr="00B329B6">
        <w:tc>
          <w:tcPr>
            <w:tcW w:w="3823" w:type="dxa"/>
          </w:tcPr>
          <w:p w:rsidR="00F9448F" w:rsidRPr="00656A8F" w:rsidRDefault="00F9448F" w:rsidP="00473E0A">
            <w:pPr>
              <w:spacing w:line="360" w:lineRule="auto"/>
              <w:ind w:left="-108"/>
              <w:rPr>
                <w:sz w:val="24"/>
                <w:szCs w:val="24"/>
              </w:rPr>
            </w:pPr>
            <w:r w:rsidRPr="00656A8F">
              <w:rPr>
                <w:sz w:val="24"/>
                <w:szCs w:val="24"/>
              </w:rPr>
              <w:t>When declared Chemistry major?</w:t>
            </w:r>
          </w:p>
        </w:tc>
        <w:tc>
          <w:tcPr>
            <w:tcW w:w="5675" w:type="dxa"/>
            <w:gridSpan w:val="4"/>
            <w:tcBorders>
              <w:top w:val="single" w:sz="4" w:space="0" w:color="auto"/>
              <w:bottom w:val="single" w:sz="4" w:space="0" w:color="auto"/>
            </w:tcBorders>
          </w:tcPr>
          <w:p w:rsidR="00F9448F" w:rsidRPr="00656A8F" w:rsidRDefault="00F9448F" w:rsidP="00F9448F">
            <w:pPr>
              <w:spacing w:line="360" w:lineRule="auto"/>
              <w:rPr>
                <w:sz w:val="24"/>
                <w:szCs w:val="24"/>
              </w:rPr>
            </w:pPr>
          </w:p>
        </w:tc>
      </w:tr>
      <w:tr w:rsidR="00B329B6" w:rsidRPr="00656A8F" w:rsidTr="00B329B6">
        <w:tc>
          <w:tcPr>
            <w:tcW w:w="3823" w:type="dxa"/>
          </w:tcPr>
          <w:p w:rsidR="00B329B6" w:rsidRPr="00656A8F" w:rsidRDefault="00B329B6" w:rsidP="00473E0A">
            <w:pPr>
              <w:spacing w:line="360" w:lineRule="auto"/>
              <w:ind w:left="-108"/>
              <w:rPr>
                <w:sz w:val="24"/>
                <w:szCs w:val="24"/>
              </w:rPr>
            </w:pPr>
            <w:r>
              <w:rPr>
                <w:sz w:val="24"/>
                <w:szCs w:val="24"/>
              </w:rPr>
              <w:t xml:space="preserve">GPA last year, current </w:t>
            </w:r>
            <w:proofErr w:type="spellStart"/>
            <w:r>
              <w:rPr>
                <w:sz w:val="24"/>
                <w:szCs w:val="24"/>
              </w:rPr>
              <w:t>cGPA</w:t>
            </w:r>
            <w:proofErr w:type="spellEnd"/>
          </w:p>
        </w:tc>
        <w:tc>
          <w:tcPr>
            <w:tcW w:w="2837" w:type="dxa"/>
            <w:gridSpan w:val="2"/>
            <w:tcBorders>
              <w:top w:val="single" w:sz="4" w:space="0" w:color="auto"/>
              <w:bottom w:val="single" w:sz="4" w:space="0" w:color="auto"/>
            </w:tcBorders>
          </w:tcPr>
          <w:p w:rsidR="00B329B6" w:rsidRPr="00656A8F" w:rsidRDefault="00B329B6" w:rsidP="00B329B6">
            <w:pPr>
              <w:spacing w:line="360" w:lineRule="auto"/>
              <w:rPr>
                <w:sz w:val="24"/>
                <w:szCs w:val="24"/>
              </w:rPr>
            </w:pPr>
            <w:r>
              <w:rPr>
                <w:sz w:val="24"/>
                <w:szCs w:val="24"/>
              </w:rPr>
              <w:t>GPA:</w:t>
            </w:r>
          </w:p>
        </w:tc>
        <w:tc>
          <w:tcPr>
            <w:tcW w:w="286" w:type="dxa"/>
            <w:tcBorders>
              <w:top w:val="single" w:sz="4" w:space="0" w:color="auto"/>
            </w:tcBorders>
          </w:tcPr>
          <w:p w:rsidR="00B329B6" w:rsidRPr="00656A8F" w:rsidRDefault="00B329B6" w:rsidP="00B329B6">
            <w:pPr>
              <w:spacing w:line="360" w:lineRule="auto"/>
              <w:rPr>
                <w:sz w:val="24"/>
                <w:szCs w:val="24"/>
              </w:rPr>
            </w:pPr>
          </w:p>
        </w:tc>
        <w:tc>
          <w:tcPr>
            <w:tcW w:w="2552" w:type="dxa"/>
            <w:tcBorders>
              <w:top w:val="single" w:sz="4" w:space="0" w:color="auto"/>
              <w:bottom w:val="single" w:sz="4" w:space="0" w:color="auto"/>
            </w:tcBorders>
          </w:tcPr>
          <w:p w:rsidR="00B329B6" w:rsidRPr="00656A8F" w:rsidRDefault="00B329B6" w:rsidP="00B329B6">
            <w:pPr>
              <w:spacing w:line="360" w:lineRule="auto"/>
              <w:rPr>
                <w:sz w:val="24"/>
                <w:szCs w:val="24"/>
              </w:rPr>
            </w:pPr>
            <w:proofErr w:type="spellStart"/>
            <w:r>
              <w:rPr>
                <w:sz w:val="24"/>
                <w:szCs w:val="24"/>
              </w:rPr>
              <w:t>cGPA</w:t>
            </w:r>
            <w:proofErr w:type="spellEnd"/>
            <w:r>
              <w:rPr>
                <w:sz w:val="24"/>
                <w:szCs w:val="24"/>
              </w:rPr>
              <w:t xml:space="preserve">:  </w:t>
            </w:r>
          </w:p>
        </w:tc>
      </w:tr>
    </w:tbl>
    <w:p w:rsidR="00F9448F" w:rsidRDefault="00F9448F" w:rsidP="00F9448F">
      <w:pPr>
        <w:spacing w:after="0" w:line="360" w:lineRule="auto"/>
        <w:rPr>
          <w:sz w:val="24"/>
          <w:szCs w:val="24"/>
        </w:rPr>
      </w:pPr>
    </w:p>
    <w:p w:rsidR="00B329B6" w:rsidRDefault="00B329B6" w:rsidP="00473E0A">
      <w:pPr>
        <w:spacing w:after="0" w:line="240" w:lineRule="auto"/>
        <w:rPr>
          <w:sz w:val="24"/>
          <w:szCs w:val="24"/>
        </w:rPr>
      </w:pPr>
      <w:r>
        <w:rPr>
          <w:sz w:val="24"/>
          <w:szCs w:val="24"/>
        </w:rPr>
        <w:t>What are your previous international experiences (family and/or education-related), if any?</w:t>
      </w:r>
    </w:p>
    <w:tbl>
      <w:tblPr>
        <w:tblStyle w:val="TableGrid"/>
        <w:tblW w:w="0" w:type="auto"/>
        <w:tblLook w:val="04A0" w:firstRow="1" w:lastRow="0" w:firstColumn="1" w:lastColumn="0" w:noHBand="0" w:noVBand="1"/>
      </w:tblPr>
      <w:tblGrid>
        <w:gridCol w:w="9743"/>
      </w:tblGrid>
      <w:tr w:rsidR="00B329B6" w:rsidTr="00B329B6">
        <w:tc>
          <w:tcPr>
            <w:tcW w:w="9743" w:type="dxa"/>
          </w:tcPr>
          <w:p w:rsidR="00B329B6" w:rsidRPr="00473E0A" w:rsidRDefault="00B329B6" w:rsidP="00473E0A">
            <w:pPr>
              <w:rPr>
                <w:sz w:val="20"/>
                <w:szCs w:val="20"/>
              </w:rPr>
            </w:pPr>
          </w:p>
          <w:p w:rsidR="00B329B6" w:rsidRPr="00473E0A" w:rsidRDefault="00B329B6" w:rsidP="00473E0A">
            <w:pPr>
              <w:rPr>
                <w:sz w:val="20"/>
                <w:szCs w:val="20"/>
              </w:rPr>
            </w:pPr>
          </w:p>
          <w:p w:rsidR="00473E0A" w:rsidRDefault="00473E0A" w:rsidP="00473E0A">
            <w:pPr>
              <w:rPr>
                <w:sz w:val="24"/>
                <w:szCs w:val="24"/>
              </w:rPr>
            </w:pPr>
          </w:p>
        </w:tc>
      </w:tr>
    </w:tbl>
    <w:p w:rsidR="00AD113C" w:rsidRPr="00656A8F" w:rsidRDefault="00AD113C" w:rsidP="00AD113C">
      <w:pPr>
        <w:spacing w:after="0" w:line="240" w:lineRule="auto"/>
        <w:rPr>
          <w:sz w:val="24"/>
          <w:szCs w:val="24"/>
        </w:rPr>
      </w:pPr>
      <w:r w:rsidRPr="00656A8F">
        <w:rPr>
          <w:sz w:val="24"/>
          <w:szCs w:val="24"/>
        </w:rPr>
        <w:t xml:space="preserve">I </w:t>
      </w:r>
      <w:r w:rsidR="00B329B6">
        <w:rPr>
          <w:sz w:val="24"/>
          <w:szCs w:val="24"/>
        </w:rPr>
        <w:t>want</w:t>
      </w:r>
      <w:r w:rsidRPr="00656A8F">
        <w:rPr>
          <w:sz w:val="24"/>
          <w:szCs w:val="24"/>
        </w:rPr>
        <w:t xml:space="preserve"> to participate in this</w:t>
      </w:r>
      <w:r w:rsidR="00473E0A">
        <w:rPr>
          <w:sz w:val="24"/>
          <w:szCs w:val="24"/>
        </w:rPr>
        <w:t xml:space="preserve"> Chemistry study trip because (describe your</w:t>
      </w:r>
      <w:r w:rsidRPr="00656A8F">
        <w:rPr>
          <w:sz w:val="24"/>
          <w:szCs w:val="24"/>
        </w:rPr>
        <w:t xml:space="preserve"> reasons,</w:t>
      </w:r>
      <w:r w:rsidR="00B329B6">
        <w:rPr>
          <w:sz w:val="24"/>
          <w:szCs w:val="24"/>
        </w:rPr>
        <w:t xml:space="preserve"> motivations, </w:t>
      </w:r>
      <w:proofErr w:type="gramStart"/>
      <w:r w:rsidR="00B329B6">
        <w:rPr>
          <w:sz w:val="24"/>
          <w:szCs w:val="24"/>
        </w:rPr>
        <w:t>learning</w:t>
      </w:r>
      <w:proofErr w:type="gramEnd"/>
      <w:r w:rsidR="00B329B6">
        <w:rPr>
          <w:sz w:val="24"/>
          <w:szCs w:val="24"/>
        </w:rPr>
        <w:t xml:space="preserve"> goals;</w:t>
      </w:r>
      <w:r w:rsidRPr="00656A8F">
        <w:rPr>
          <w:sz w:val="24"/>
          <w:szCs w:val="24"/>
        </w:rPr>
        <w:t xml:space="preserve"> use </w:t>
      </w:r>
      <w:r w:rsidR="0036397D">
        <w:rPr>
          <w:sz w:val="24"/>
          <w:szCs w:val="24"/>
        </w:rPr>
        <w:t xml:space="preserve">extra space/pages </w:t>
      </w:r>
      <w:r w:rsidRPr="00656A8F">
        <w:rPr>
          <w:sz w:val="24"/>
          <w:szCs w:val="24"/>
        </w:rPr>
        <w:t xml:space="preserve">as needed): </w:t>
      </w:r>
    </w:p>
    <w:tbl>
      <w:tblPr>
        <w:tblStyle w:val="TableGrid"/>
        <w:tblW w:w="0" w:type="auto"/>
        <w:tblLook w:val="04A0" w:firstRow="1" w:lastRow="0" w:firstColumn="1" w:lastColumn="0" w:noHBand="0" w:noVBand="1"/>
      </w:tblPr>
      <w:tblGrid>
        <w:gridCol w:w="9737"/>
      </w:tblGrid>
      <w:tr w:rsidR="00AD113C" w:rsidRPr="00656A8F" w:rsidTr="00AD113C">
        <w:tc>
          <w:tcPr>
            <w:tcW w:w="9737" w:type="dxa"/>
          </w:tcPr>
          <w:p w:rsidR="00AD113C" w:rsidRPr="00473E0A" w:rsidRDefault="00AD113C"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473E0A" w:rsidRPr="00473E0A" w:rsidRDefault="00473E0A"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AD113C" w:rsidRDefault="00AD113C" w:rsidP="00AD113C">
            <w:pPr>
              <w:rPr>
                <w:sz w:val="20"/>
                <w:szCs w:val="20"/>
              </w:rPr>
            </w:pPr>
          </w:p>
          <w:p w:rsidR="00473E0A" w:rsidRDefault="00473E0A" w:rsidP="00AD113C">
            <w:pPr>
              <w:rPr>
                <w:sz w:val="20"/>
                <w:szCs w:val="20"/>
              </w:rPr>
            </w:pPr>
          </w:p>
          <w:p w:rsidR="00473E0A" w:rsidRDefault="00473E0A" w:rsidP="00AD113C">
            <w:pPr>
              <w:rPr>
                <w:sz w:val="20"/>
                <w:szCs w:val="20"/>
              </w:rPr>
            </w:pPr>
          </w:p>
          <w:p w:rsidR="00473E0A" w:rsidRPr="00473E0A" w:rsidRDefault="00473E0A"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AD113C" w:rsidRPr="00473E0A" w:rsidRDefault="00AD113C" w:rsidP="00AD113C">
            <w:pPr>
              <w:rPr>
                <w:sz w:val="20"/>
                <w:szCs w:val="20"/>
              </w:rPr>
            </w:pPr>
          </w:p>
          <w:p w:rsidR="00AD113C" w:rsidRPr="00656A8F" w:rsidRDefault="00AD113C" w:rsidP="00AD113C">
            <w:pPr>
              <w:rPr>
                <w:sz w:val="24"/>
                <w:szCs w:val="24"/>
              </w:rPr>
            </w:pPr>
          </w:p>
        </w:tc>
      </w:tr>
    </w:tbl>
    <w:p w:rsidR="00AD113C" w:rsidRPr="00656A8F" w:rsidRDefault="00AD113C" w:rsidP="00AD113C">
      <w:pPr>
        <w:spacing w:after="0" w:line="240" w:lineRule="auto"/>
        <w:rPr>
          <w:sz w:val="24"/>
          <w:szCs w:val="24"/>
        </w:rPr>
      </w:pPr>
    </w:p>
    <w:p w:rsidR="00AD113C" w:rsidRPr="00656A8F" w:rsidRDefault="00B329B6" w:rsidP="00AD113C">
      <w:pPr>
        <w:spacing w:after="0" w:line="240" w:lineRule="auto"/>
        <w:rPr>
          <w:sz w:val="24"/>
          <w:szCs w:val="24"/>
        </w:rPr>
      </w:pPr>
      <w:r>
        <w:rPr>
          <w:sz w:val="24"/>
          <w:szCs w:val="24"/>
        </w:rPr>
        <w:t>In order to be finally eligible for the Faculty funding for this program, a</w:t>
      </w:r>
      <w:r w:rsidR="00AD113C" w:rsidRPr="00656A8F">
        <w:rPr>
          <w:sz w:val="24"/>
          <w:szCs w:val="24"/>
        </w:rPr>
        <w:t>pplicants must:</w:t>
      </w:r>
    </w:p>
    <w:p w:rsidR="00A45EA6" w:rsidRDefault="00A45EA6" w:rsidP="00A45EA6">
      <w:pPr>
        <w:pStyle w:val="ListParagraph"/>
        <w:numPr>
          <w:ilvl w:val="0"/>
          <w:numId w:val="3"/>
        </w:numPr>
        <w:spacing w:after="0"/>
        <w:rPr>
          <w:sz w:val="24"/>
          <w:szCs w:val="24"/>
        </w:rPr>
      </w:pPr>
      <w:r>
        <w:rPr>
          <w:sz w:val="24"/>
          <w:szCs w:val="24"/>
        </w:rPr>
        <w:t>Attend the pre-trip briefing session</w:t>
      </w:r>
    </w:p>
    <w:p w:rsidR="00A45EA6" w:rsidRPr="00656A8F" w:rsidRDefault="00A45EA6" w:rsidP="00A45EA6">
      <w:pPr>
        <w:pStyle w:val="ListParagraph"/>
        <w:numPr>
          <w:ilvl w:val="0"/>
          <w:numId w:val="3"/>
        </w:numPr>
        <w:spacing w:after="0"/>
        <w:rPr>
          <w:sz w:val="24"/>
          <w:szCs w:val="24"/>
        </w:rPr>
      </w:pPr>
      <w:r w:rsidRPr="00656A8F">
        <w:rPr>
          <w:sz w:val="24"/>
          <w:szCs w:val="24"/>
        </w:rPr>
        <w:t>Commit to participate fully in all scheduled activities punctually,</w:t>
      </w:r>
    </w:p>
    <w:p w:rsidR="00A45EA6" w:rsidRPr="00656A8F" w:rsidRDefault="00A45EA6" w:rsidP="00A45EA6">
      <w:pPr>
        <w:pStyle w:val="ListParagraph"/>
        <w:numPr>
          <w:ilvl w:val="0"/>
          <w:numId w:val="3"/>
        </w:numPr>
        <w:spacing w:after="0"/>
        <w:rPr>
          <w:sz w:val="24"/>
          <w:szCs w:val="24"/>
        </w:rPr>
      </w:pPr>
      <w:r w:rsidRPr="00656A8F">
        <w:rPr>
          <w:sz w:val="24"/>
          <w:szCs w:val="24"/>
        </w:rPr>
        <w:t>Communicate with all members only in English while on this trip,</w:t>
      </w:r>
    </w:p>
    <w:p w:rsidR="00A45EA6" w:rsidRPr="00656A8F" w:rsidRDefault="00A45EA6" w:rsidP="00A45EA6">
      <w:pPr>
        <w:pStyle w:val="ListParagraph"/>
        <w:numPr>
          <w:ilvl w:val="0"/>
          <w:numId w:val="3"/>
        </w:numPr>
        <w:spacing w:after="0"/>
        <w:rPr>
          <w:sz w:val="24"/>
          <w:szCs w:val="24"/>
        </w:rPr>
      </w:pPr>
      <w:r w:rsidRPr="00656A8F">
        <w:rPr>
          <w:sz w:val="24"/>
          <w:szCs w:val="24"/>
        </w:rPr>
        <w:t>Engage fully with program organizers, local student ambassadors, speakers,</w:t>
      </w:r>
    </w:p>
    <w:p w:rsidR="00A45EA6" w:rsidRPr="00656A8F" w:rsidRDefault="00A45EA6" w:rsidP="00A45EA6">
      <w:pPr>
        <w:pStyle w:val="ListParagraph"/>
        <w:numPr>
          <w:ilvl w:val="0"/>
          <w:numId w:val="3"/>
        </w:numPr>
        <w:spacing w:after="0"/>
        <w:rPr>
          <w:sz w:val="24"/>
          <w:szCs w:val="24"/>
        </w:rPr>
      </w:pPr>
      <w:r w:rsidRPr="00656A8F">
        <w:rPr>
          <w:sz w:val="24"/>
          <w:szCs w:val="24"/>
        </w:rPr>
        <w:t>Write daily reflections</w:t>
      </w:r>
      <w:r w:rsidR="00B329B6">
        <w:rPr>
          <w:sz w:val="24"/>
          <w:szCs w:val="24"/>
        </w:rPr>
        <w:t>/final essay</w:t>
      </w:r>
    </w:p>
    <w:p w:rsidR="009C78AF" w:rsidRPr="00656A8F" w:rsidRDefault="009C78AF" w:rsidP="00AD113C">
      <w:pPr>
        <w:spacing w:after="0" w:line="240" w:lineRule="auto"/>
        <w:rPr>
          <w:sz w:val="24"/>
          <w:szCs w:val="24"/>
        </w:rPr>
      </w:pPr>
    </w:p>
    <w:p w:rsidR="009C78AF" w:rsidRPr="00656A8F" w:rsidRDefault="009C78AF" w:rsidP="00AD113C">
      <w:pPr>
        <w:spacing w:after="0" w:line="240" w:lineRule="auto"/>
        <w:rPr>
          <w:sz w:val="24"/>
          <w:szCs w:val="24"/>
        </w:rPr>
      </w:pPr>
      <w:r w:rsidRPr="00656A8F">
        <w:rPr>
          <w:sz w:val="24"/>
          <w:szCs w:val="24"/>
        </w:rPr>
        <w:t xml:space="preserve">I fully understand that I am partaking this trip on my own intention and will not hold the University of Hong Kong liable for any personal loss or damages.  While the Program leader will be facilitating the </w:t>
      </w:r>
      <w:r w:rsidR="00A45EA6">
        <w:rPr>
          <w:sz w:val="24"/>
          <w:szCs w:val="24"/>
        </w:rPr>
        <w:t>program</w:t>
      </w:r>
      <w:r w:rsidRPr="00656A8F">
        <w:rPr>
          <w:sz w:val="24"/>
          <w:szCs w:val="24"/>
        </w:rPr>
        <w:t xml:space="preserve">, I understand that I am ultimately responsible for my own safety and that of my possessions.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8"/>
        <w:gridCol w:w="2992"/>
        <w:gridCol w:w="254"/>
        <w:gridCol w:w="3007"/>
      </w:tblGrid>
      <w:tr w:rsidR="009C78AF" w:rsidRPr="00656A8F" w:rsidTr="00473E0A">
        <w:tc>
          <w:tcPr>
            <w:tcW w:w="2977" w:type="dxa"/>
            <w:tcBorders>
              <w:bottom w:val="single" w:sz="4" w:space="0" w:color="auto"/>
            </w:tcBorders>
          </w:tcPr>
          <w:p w:rsidR="00A45EA6" w:rsidRDefault="00A45EA6" w:rsidP="00473E0A">
            <w:pPr>
              <w:rPr>
                <w:sz w:val="24"/>
                <w:szCs w:val="24"/>
              </w:rPr>
            </w:pPr>
          </w:p>
          <w:p w:rsidR="00150D88" w:rsidRPr="00656A8F" w:rsidRDefault="00150D88" w:rsidP="009C78AF">
            <w:pPr>
              <w:spacing w:line="360" w:lineRule="auto"/>
              <w:rPr>
                <w:sz w:val="24"/>
                <w:szCs w:val="24"/>
              </w:rPr>
            </w:pPr>
          </w:p>
        </w:tc>
        <w:tc>
          <w:tcPr>
            <w:tcW w:w="268" w:type="dxa"/>
          </w:tcPr>
          <w:p w:rsidR="009C78AF" w:rsidRPr="00656A8F" w:rsidRDefault="009C78AF" w:rsidP="009C78AF">
            <w:pPr>
              <w:spacing w:line="360" w:lineRule="auto"/>
              <w:rPr>
                <w:sz w:val="24"/>
                <w:szCs w:val="24"/>
              </w:rPr>
            </w:pPr>
          </w:p>
        </w:tc>
        <w:tc>
          <w:tcPr>
            <w:tcW w:w="2992" w:type="dxa"/>
            <w:tcBorders>
              <w:bottom w:val="single" w:sz="4" w:space="0" w:color="auto"/>
            </w:tcBorders>
          </w:tcPr>
          <w:p w:rsidR="009C78AF" w:rsidRPr="00656A8F" w:rsidRDefault="009C78AF" w:rsidP="009C78AF">
            <w:pPr>
              <w:spacing w:line="360" w:lineRule="auto"/>
              <w:rPr>
                <w:sz w:val="24"/>
                <w:szCs w:val="24"/>
              </w:rPr>
            </w:pPr>
          </w:p>
        </w:tc>
        <w:tc>
          <w:tcPr>
            <w:tcW w:w="254" w:type="dxa"/>
          </w:tcPr>
          <w:p w:rsidR="009C78AF" w:rsidRPr="00656A8F" w:rsidRDefault="009C78AF" w:rsidP="009C78AF">
            <w:pPr>
              <w:spacing w:line="360" w:lineRule="auto"/>
              <w:rPr>
                <w:sz w:val="24"/>
                <w:szCs w:val="24"/>
              </w:rPr>
            </w:pPr>
          </w:p>
        </w:tc>
        <w:tc>
          <w:tcPr>
            <w:tcW w:w="3007" w:type="dxa"/>
            <w:tcBorders>
              <w:bottom w:val="single" w:sz="4" w:space="0" w:color="auto"/>
            </w:tcBorders>
          </w:tcPr>
          <w:p w:rsidR="009C78AF" w:rsidRPr="00656A8F" w:rsidRDefault="009C78AF" w:rsidP="009C78AF">
            <w:pPr>
              <w:spacing w:line="360" w:lineRule="auto"/>
              <w:rPr>
                <w:sz w:val="24"/>
                <w:szCs w:val="24"/>
              </w:rPr>
            </w:pPr>
          </w:p>
        </w:tc>
      </w:tr>
      <w:tr w:rsidR="009C78AF" w:rsidRPr="00656A8F" w:rsidTr="00473E0A">
        <w:tc>
          <w:tcPr>
            <w:tcW w:w="2977" w:type="dxa"/>
            <w:tcBorders>
              <w:top w:val="single" w:sz="4" w:space="0" w:color="auto"/>
            </w:tcBorders>
          </w:tcPr>
          <w:p w:rsidR="009C78AF" w:rsidRPr="00656A8F" w:rsidRDefault="009C78AF" w:rsidP="009C78AF">
            <w:pPr>
              <w:rPr>
                <w:sz w:val="24"/>
                <w:szCs w:val="24"/>
              </w:rPr>
            </w:pPr>
            <w:r w:rsidRPr="00656A8F">
              <w:rPr>
                <w:sz w:val="24"/>
                <w:szCs w:val="24"/>
              </w:rPr>
              <w:t>Name (in print)</w:t>
            </w:r>
          </w:p>
        </w:tc>
        <w:tc>
          <w:tcPr>
            <w:tcW w:w="268" w:type="dxa"/>
          </w:tcPr>
          <w:p w:rsidR="009C78AF" w:rsidRPr="00656A8F" w:rsidRDefault="009C78AF" w:rsidP="009C78AF">
            <w:pPr>
              <w:rPr>
                <w:sz w:val="24"/>
                <w:szCs w:val="24"/>
              </w:rPr>
            </w:pPr>
          </w:p>
        </w:tc>
        <w:tc>
          <w:tcPr>
            <w:tcW w:w="2992" w:type="dxa"/>
            <w:tcBorders>
              <w:top w:val="single" w:sz="4" w:space="0" w:color="auto"/>
            </w:tcBorders>
          </w:tcPr>
          <w:p w:rsidR="009C78AF" w:rsidRPr="00656A8F" w:rsidRDefault="009C78AF" w:rsidP="009C78AF">
            <w:pPr>
              <w:rPr>
                <w:sz w:val="24"/>
                <w:szCs w:val="24"/>
              </w:rPr>
            </w:pPr>
            <w:r w:rsidRPr="00656A8F">
              <w:rPr>
                <w:sz w:val="24"/>
                <w:szCs w:val="24"/>
              </w:rPr>
              <w:t>Signature</w:t>
            </w:r>
          </w:p>
        </w:tc>
        <w:tc>
          <w:tcPr>
            <w:tcW w:w="254" w:type="dxa"/>
          </w:tcPr>
          <w:p w:rsidR="009C78AF" w:rsidRPr="00656A8F" w:rsidRDefault="009C78AF" w:rsidP="009C78AF">
            <w:pPr>
              <w:rPr>
                <w:sz w:val="24"/>
                <w:szCs w:val="24"/>
              </w:rPr>
            </w:pPr>
          </w:p>
        </w:tc>
        <w:tc>
          <w:tcPr>
            <w:tcW w:w="3007" w:type="dxa"/>
            <w:tcBorders>
              <w:top w:val="single" w:sz="4" w:space="0" w:color="auto"/>
            </w:tcBorders>
          </w:tcPr>
          <w:p w:rsidR="009C78AF" w:rsidRPr="00656A8F" w:rsidRDefault="009C78AF" w:rsidP="009C78AF">
            <w:pPr>
              <w:rPr>
                <w:sz w:val="24"/>
                <w:szCs w:val="24"/>
              </w:rPr>
            </w:pPr>
            <w:r w:rsidRPr="00656A8F">
              <w:rPr>
                <w:sz w:val="24"/>
                <w:szCs w:val="24"/>
              </w:rPr>
              <w:t>Date</w:t>
            </w:r>
          </w:p>
        </w:tc>
      </w:tr>
    </w:tbl>
    <w:p w:rsidR="009C78AF" w:rsidRPr="00656A8F" w:rsidRDefault="009C78AF" w:rsidP="00A45EA6">
      <w:pPr>
        <w:spacing w:after="0" w:line="240" w:lineRule="auto"/>
        <w:rPr>
          <w:sz w:val="24"/>
          <w:szCs w:val="24"/>
        </w:rPr>
      </w:pPr>
    </w:p>
    <w:sectPr w:rsidR="009C78AF" w:rsidRPr="00656A8F" w:rsidSect="00794E13">
      <w:pgSz w:w="11907" w:h="16839" w:code="9"/>
      <w:pgMar w:top="1134"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21463"/>
    <w:multiLevelType w:val="hybridMultilevel"/>
    <w:tmpl w:val="C240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13A4"/>
    <w:multiLevelType w:val="hybridMultilevel"/>
    <w:tmpl w:val="8E68C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304F8"/>
    <w:multiLevelType w:val="hybridMultilevel"/>
    <w:tmpl w:val="8E68CA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2N7Y0MzU1MbWwMDFR0lEKTi0uzszPAykwrAUAQcbCbywAAAA="/>
  </w:docVars>
  <w:rsids>
    <w:rsidRoot w:val="00D73695"/>
    <w:rsid w:val="00011873"/>
    <w:rsid w:val="00126CCD"/>
    <w:rsid w:val="00150D88"/>
    <w:rsid w:val="00167ABD"/>
    <w:rsid w:val="001F1BC3"/>
    <w:rsid w:val="00211B8B"/>
    <w:rsid w:val="0027693B"/>
    <w:rsid w:val="002C3B54"/>
    <w:rsid w:val="00330B97"/>
    <w:rsid w:val="003373D1"/>
    <w:rsid w:val="0036397D"/>
    <w:rsid w:val="003C14C6"/>
    <w:rsid w:val="00406BD4"/>
    <w:rsid w:val="00417B58"/>
    <w:rsid w:val="0043292C"/>
    <w:rsid w:val="00466966"/>
    <w:rsid w:val="00473E0A"/>
    <w:rsid w:val="004B4AFA"/>
    <w:rsid w:val="004F1B8F"/>
    <w:rsid w:val="00553A20"/>
    <w:rsid w:val="00586950"/>
    <w:rsid w:val="005959DC"/>
    <w:rsid w:val="005C2B6E"/>
    <w:rsid w:val="00614F2C"/>
    <w:rsid w:val="00631720"/>
    <w:rsid w:val="00646D6B"/>
    <w:rsid w:val="00656A8F"/>
    <w:rsid w:val="00662B20"/>
    <w:rsid w:val="006A4124"/>
    <w:rsid w:val="006F331C"/>
    <w:rsid w:val="0071612F"/>
    <w:rsid w:val="00794E13"/>
    <w:rsid w:val="007A49C4"/>
    <w:rsid w:val="007C3BF4"/>
    <w:rsid w:val="007E53E5"/>
    <w:rsid w:val="00821E72"/>
    <w:rsid w:val="00826074"/>
    <w:rsid w:val="00853922"/>
    <w:rsid w:val="008A460C"/>
    <w:rsid w:val="008C7502"/>
    <w:rsid w:val="00936A7C"/>
    <w:rsid w:val="0094754E"/>
    <w:rsid w:val="009717BD"/>
    <w:rsid w:val="009A56E5"/>
    <w:rsid w:val="009C78AF"/>
    <w:rsid w:val="00A45EA6"/>
    <w:rsid w:val="00AD113C"/>
    <w:rsid w:val="00AF4B82"/>
    <w:rsid w:val="00B2679F"/>
    <w:rsid w:val="00B329B6"/>
    <w:rsid w:val="00B41C0E"/>
    <w:rsid w:val="00B8460B"/>
    <w:rsid w:val="00B849DA"/>
    <w:rsid w:val="00BE1704"/>
    <w:rsid w:val="00C76430"/>
    <w:rsid w:val="00C829A2"/>
    <w:rsid w:val="00D73695"/>
    <w:rsid w:val="00E01B2C"/>
    <w:rsid w:val="00E141AF"/>
    <w:rsid w:val="00E1658D"/>
    <w:rsid w:val="00F20854"/>
    <w:rsid w:val="00F60FA4"/>
    <w:rsid w:val="00F6191D"/>
    <w:rsid w:val="00F61B67"/>
    <w:rsid w:val="00F9448F"/>
    <w:rsid w:val="00FB3C2D"/>
    <w:rsid w:val="00FD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72EF-625D-46E2-933A-1E1EC773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A6"/>
  </w:style>
  <w:style w:type="paragraph" w:styleId="Heading2">
    <w:name w:val="heading 2"/>
    <w:basedOn w:val="Normal"/>
    <w:link w:val="Heading2Char"/>
    <w:uiPriority w:val="9"/>
    <w:qFormat/>
    <w:rsid w:val="00614F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298"/>
    <w:pPr>
      <w:ind w:left="720"/>
      <w:contextualSpacing/>
    </w:pPr>
  </w:style>
  <w:style w:type="character" w:styleId="Hyperlink">
    <w:name w:val="Hyperlink"/>
    <w:basedOn w:val="DefaultParagraphFont"/>
    <w:uiPriority w:val="99"/>
    <w:unhideWhenUsed/>
    <w:rsid w:val="00B849DA"/>
    <w:rPr>
      <w:color w:val="0563C1" w:themeColor="hyperlink"/>
      <w:u w:val="single"/>
    </w:rPr>
  </w:style>
  <w:style w:type="paragraph" w:styleId="BalloonText">
    <w:name w:val="Balloon Text"/>
    <w:basedOn w:val="Normal"/>
    <w:link w:val="BalloonTextChar"/>
    <w:uiPriority w:val="99"/>
    <w:semiHidden/>
    <w:unhideWhenUsed/>
    <w:rsid w:val="00337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D1"/>
    <w:rPr>
      <w:rFonts w:ascii="Segoe UI" w:hAnsi="Segoe UI" w:cs="Segoe UI"/>
      <w:sz w:val="18"/>
      <w:szCs w:val="18"/>
    </w:rPr>
  </w:style>
  <w:style w:type="character" w:styleId="FollowedHyperlink">
    <w:name w:val="FollowedHyperlink"/>
    <w:basedOn w:val="DefaultParagraphFont"/>
    <w:uiPriority w:val="99"/>
    <w:semiHidden/>
    <w:unhideWhenUsed/>
    <w:rsid w:val="00466966"/>
    <w:rPr>
      <w:color w:val="954F72" w:themeColor="followedHyperlink"/>
      <w:u w:val="single"/>
    </w:rPr>
  </w:style>
  <w:style w:type="table" w:styleId="TableGrid">
    <w:name w:val="Table Grid"/>
    <w:basedOn w:val="TableNormal"/>
    <w:uiPriority w:val="39"/>
    <w:rsid w:val="00F9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14F2C"/>
    <w:rPr>
      <w:b/>
      <w:bCs/>
    </w:rPr>
  </w:style>
  <w:style w:type="character" w:customStyle="1" w:styleId="Heading2Char">
    <w:name w:val="Heading 2 Char"/>
    <w:basedOn w:val="DefaultParagraphFont"/>
    <w:link w:val="Heading2"/>
    <w:uiPriority w:val="9"/>
    <w:rsid w:val="00614F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4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40852">
      <w:bodyDiv w:val="1"/>
      <w:marLeft w:val="0"/>
      <w:marRight w:val="0"/>
      <w:marTop w:val="0"/>
      <w:marBottom w:val="0"/>
      <w:divBdr>
        <w:top w:val="none" w:sz="0" w:space="0" w:color="auto"/>
        <w:left w:val="none" w:sz="0" w:space="0" w:color="auto"/>
        <w:bottom w:val="none" w:sz="0" w:space="0" w:color="auto"/>
        <w:right w:val="none" w:sz="0" w:space="0" w:color="auto"/>
      </w:divBdr>
    </w:div>
    <w:div w:id="978413423">
      <w:bodyDiv w:val="1"/>
      <w:marLeft w:val="0"/>
      <w:marRight w:val="0"/>
      <w:marTop w:val="0"/>
      <w:marBottom w:val="0"/>
      <w:divBdr>
        <w:top w:val="none" w:sz="0" w:space="0" w:color="auto"/>
        <w:left w:val="none" w:sz="0" w:space="0" w:color="auto"/>
        <w:bottom w:val="none" w:sz="0" w:space="0" w:color="auto"/>
        <w:right w:val="none" w:sz="0" w:space="0" w:color="auto"/>
      </w:divBdr>
    </w:div>
    <w:div w:id="1099527981">
      <w:bodyDiv w:val="1"/>
      <w:marLeft w:val="0"/>
      <w:marRight w:val="0"/>
      <w:marTop w:val="0"/>
      <w:marBottom w:val="0"/>
      <w:divBdr>
        <w:top w:val="none" w:sz="0" w:space="0" w:color="auto"/>
        <w:left w:val="none" w:sz="0" w:space="0" w:color="auto"/>
        <w:bottom w:val="none" w:sz="0" w:space="0" w:color="auto"/>
        <w:right w:val="none" w:sz="0" w:space="0" w:color="auto"/>
      </w:divBdr>
    </w:div>
    <w:div w:id="1806973227">
      <w:bodyDiv w:val="1"/>
      <w:marLeft w:val="0"/>
      <w:marRight w:val="0"/>
      <w:marTop w:val="0"/>
      <w:marBottom w:val="0"/>
      <w:divBdr>
        <w:top w:val="none" w:sz="0" w:space="0" w:color="auto"/>
        <w:left w:val="none" w:sz="0" w:space="0" w:color="auto"/>
        <w:bottom w:val="none" w:sz="0" w:space="0" w:color="auto"/>
        <w:right w:val="none" w:sz="0" w:space="0" w:color="auto"/>
      </w:divBdr>
      <w:divsChild>
        <w:div w:id="170225711">
          <w:marLeft w:val="0"/>
          <w:marRight w:val="0"/>
          <w:marTop w:val="0"/>
          <w:marBottom w:val="0"/>
          <w:divBdr>
            <w:top w:val="none" w:sz="0" w:space="0" w:color="auto"/>
            <w:left w:val="none" w:sz="0" w:space="0" w:color="auto"/>
            <w:bottom w:val="none" w:sz="0" w:space="0" w:color="auto"/>
            <w:right w:val="none" w:sz="0" w:space="0" w:color="auto"/>
          </w:divBdr>
          <w:divsChild>
            <w:div w:id="34084038">
              <w:marLeft w:val="0"/>
              <w:marRight w:val="0"/>
              <w:marTop w:val="0"/>
              <w:marBottom w:val="0"/>
              <w:divBdr>
                <w:top w:val="none" w:sz="0" w:space="0" w:color="auto"/>
                <w:left w:val="none" w:sz="0" w:space="0" w:color="auto"/>
                <w:bottom w:val="none" w:sz="0" w:space="0" w:color="auto"/>
                <w:right w:val="none" w:sz="0" w:space="0" w:color="auto"/>
              </w:divBdr>
            </w:div>
          </w:divsChild>
        </w:div>
        <w:div w:id="800073777">
          <w:marLeft w:val="0"/>
          <w:marRight w:val="0"/>
          <w:marTop w:val="0"/>
          <w:marBottom w:val="0"/>
          <w:divBdr>
            <w:top w:val="none" w:sz="0" w:space="0" w:color="auto"/>
            <w:left w:val="none" w:sz="0" w:space="0" w:color="auto"/>
            <w:bottom w:val="none" w:sz="0" w:space="0" w:color="auto"/>
            <w:right w:val="none" w:sz="0" w:space="0" w:color="auto"/>
          </w:divBdr>
          <w:divsChild>
            <w:div w:id="19468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l.ac.uk/press/articles/latest/2018/06/qs2019/" TargetMode="External"/><Relationship Id="rId3" Type="http://schemas.openxmlformats.org/officeDocument/2006/relationships/settings" Target="settings.xml"/><Relationship Id="rId7" Type="http://schemas.openxmlformats.org/officeDocument/2006/relationships/hyperlink" Target="https://www.ncl.ac.uk/press/articles/archive/2019/06/qs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l.ac.uk/about/quality/teach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angwing@hku.hk" TargetMode="External"/><Relationship Id="rId4" Type="http://schemas.openxmlformats.org/officeDocument/2006/relationships/webSettings" Target="webSettings.xml"/><Relationship Id="rId9" Type="http://schemas.openxmlformats.org/officeDocument/2006/relationships/hyperlink" Target="https://www.ncl.ac.uk/international/studen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Pauline</cp:lastModifiedBy>
  <cp:revision>4</cp:revision>
  <cp:lastPrinted>2018-08-21T03:53:00Z</cp:lastPrinted>
  <dcterms:created xsi:type="dcterms:W3CDTF">2019-12-21T04:36:00Z</dcterms:created>
  <dcterms:modified xsi:type="dcterms:W3CDTF">2019-12-21T04:45:00Z</dcterms:modified>
</cp:coreProperties>
</file>